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450" w:lineRule="atLeast"/>
        <w:ind w:left="0" w:right="0" w:firstLine="0"/>
        <w:jc w:val="center"/>
        <w:rPr>
          <w:rFonts w:hint="default" w:ascii="Times New Roman" w:hAnsi="Times New Roman" w:eastAsia="宋体" w:cs="Times New Roman"/>
          <w:b/>
          <w:bCs/>
          <w:i w:val="0"/>
          <w:iCs w:val="0"/>
          <w:caps w:val="0"/>
          <w:color w:val="auto"/>
          <w:spacing w:val="0"/>
          <w:sz w:val="28"/>
          <w:szCs w:val="28"/>
          <w:shd w:val="clear" w:fill="FFFFFF"/>
        </w:rPr>
      </w:pPr>
      <w:r>
        <w:rPr>
          <w:rFonts w:hint="default" w:ascii="Times New Roman" w:hAnsi="Times New Roman" w:eastAsia="宋体" w:cs="Times New Roman"/>
          <w:b/>
          <w:bCs/>
          <w:i w:val="0"/>
          <w:iCs w:val="0"/>
          <w:caps w:val="0"/>
          <w:color w:val="auto"/>
          <w:spacing w:val="0"/>
          <w:sz w:val="28"/>
          <w:szCs w:val="28"/>
          <w:shd w:val="clear" w:fill="FFFFFF"/>
          <w:lang w:val="en-US" w:eastAsia="zh-CN"/>
        </w:rPr>
        <w:t>济源食品饮品产业园总体发展规划</w:t>
      </w:r>
      <w:r>
        <w:rPr>
          <w:rFonts w:hint="default" w:ascii="Times New Roman" w:hAnsi="Times New Roman" w:eastAsia="宋体" w:cs="Times New Roman"/>
          <w:b/>
          <w:bCs/>
          <w:i w:val="0"/>
          <w:iCs w:val="0"/>
          <w:caps w:val="0"/>
          <w:color w:val="auto"/>
          <w:spacing w:val="0"/>
          <w:sz w:val="28"/>
          <w:szCs w:val="28"/>
          <w:shd w:val="clear" w:fill="FFFFFF"/>
        </w:rPr>
        <w:t>（202</w:t>
      </w:r>
      <w:r>
        <w:rPr>
          <w:rFonts w:hint="eastAsia" w:ascii="Times New Roman" w:hAnsi="Times New Roman" w:eastAsia="宋体" w:cs="Times New Roman"/>
          <w:b/>
          <w:bCs/>
          <w:i w:val="0"/>
          <w:iCs w:val="0"/>
          <w:caps w:val="0"/>
          <w:color w:val="auto"/>
          <w:spacing w:val="0"/>
          <w:sz w:val="28"/>
          <w:szCs w:val="28"/>
          <w:shd w:val="clear" w:fill="FFFFFF"/>
          <w:lang w:val="en-US" w:eastAsia="zh-CN"/>
        </w:rPr>
        <w:t>2</w:t>
      </w:r>
      <w:r>
        <w:rPr>
          <w:rFonts w:hint="default" w:ascii="Times New Roman" w:hAnsi="Times New Roman" w:eastAsia="宋体" w:cs="Times New Roman"/>
          <w:b/>
          <w:bCs/>
          <w:i w:val="0"/>
          <w:iCs w:val="0"/>
          <w:caps w:val="0"/>
          <w:color w:val="auto"/>
          <w:spacing w:val="0"/>
          <w:sz w:val="28"/>
          <w:szCs w:val="28"/>
          <w:shd w:val="clear" w:fill="FFFFFF"/>
        </w:rPr>
        <w:t>—203</w:t>
      </w:r>
      <w:r>
        <w:rPr>
          <w:rFonts w:hint="eastAsia" w:ascii="Times New Roman" w:hAnsi="Times New Roman" w:eastAsia="宋体" w:cs="Times New Roman"/>
          <w:b/>
          <w:bCs/>
          <w:i w:val="0"/>
          <w:iCs w:val="0"/>
          <w:caps w:val="0"/>
          <w:color w:val="auto"/>
          <w:spacing w:val="0"/>
          <w:sz w:val="28"/>
          <w:szCs w:val="28"/>
          <w:shd w:val="clear" w:fill="FFFFFF"/>
          <w:lang w:val="en-US" w:eastAsia="zh-CN"/>
        </w:rPr>
        <w:t>5</w:t>
      </w:r>
      <w:r>
        <w:rPr>
          <w:rFonts w:hint="default" w:ascii="Times New Roman" w:hAnsi="Times New Roman" w:eastAsia="宋体" w:cs="Times New Roman"/>
          <w:b/>
          <w:bCs/>
          <w:i w:val="0"/>
          <w:iCs w:val="0"/>
          <w:caps w:val="0"/>
          <w:color w:val="auto"/>
          <w:spacing w:val="0"/>
          <w:sz w:val="28"/>
          <w:szCs w:val="28"/>
          <w:shd w:val="clear" w:fill="FFFFFF"/>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450" w:lineRule="atLeast"/>
        <w:ind w:left="0" w:right="0" w:firstLine="0"/>
        <w:jc w:val="center"/>
        <w:rPr>
          <w:rFonts w:hint="default" w:ascii="Times New Roman" w:hAnsi="Times New Roman" w:eastAsia="宋体" w:cs="Times New Roman"/>
          <w:b/>
          <w:bCs/>
          <w:i w:val="0"/>
          <w:iCs w:val="0"/>
          <w:caps w:val="0"/>
          <w:color w:val="auto"/>
          <w:spacing w:val="0"/>
          <w:sz w:val="28"/>
          <w:szCs w:val="28"/>
          <w:shd w:val="clear" w:fill="FFFFFF"/>
          <w:lang w:val="en-US" w:eastAsia="zh-CN"/>
        </w:rPr>
      </w:pPr>
      <w:r>
        <w:rPr>
          <w:rFonts w:hint="default" w:ascii="Times New Roman" w:hAnsi="Times New Roman" w:eastAsia="宋体" w:cs="Times New Roman"/>
          <w:b/>
          <w:bCs/>
          <w:i w:val="0"/>
          <w:iCs w:val="0"/>
          <w:caps w:val="0"/>
          <w:color w:val="auto"/>
          <w:spacing w:val="0"/>
          <w:sz w:val="28"/>
          <w:szCs w:val="28"/>
          <w:shd w:val="clear" w:fill="FFFFFF"/>
        </w:rPr>
        <w:t>环境影响评价</w:t>
      </w:r>
      <w:r>
        <w:rPr>
          <w:rFonts w:hint="eastAsia" w:ascii="Times New Roman" w:hAnsi="Times New Roman" w:eastAsia="宋体" w:cs="Times New Roman"/>
          <w:b/>
          <w:bCs/>
          <w:i w:val="0"/>
          <w:iCs w:val="0"/>
          <w:caps w:val="0"/>
          <w:color w:val="auto"/>
          <w:spacing w:val="0"/>
          <w:sz w:val="28"/>
          <w:szCs w:val="28"/>
          <w:shd w:val="clear" w:fill="FFFFFF"/>
          <w:lang w:val="en-US" w:eastAsia="zh-CN"/>
        </w:rPr>
        <w:t>报告书（征求意见稿）公示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450" w:lineRule="atLeast"/>
        <w:ind w:left="0" w:right="0" w:firstLine="0"/>
        <w:rPr>
          <w:rFonts w:hint="default" w:ascii="Times New Roman" w:hAnsi="Times New Roman" w:eastAsia="宋体" w:cs="Times New Roman"/>
          <w:b/>
          <w:bCs/>
          <w:i w:val="0"/>
          <w:iCs w:val="0"/>
          <w:caps w:val="0"/>
          <w:color w:val="auto"/>
          <w:spacing w:val="0"/>
          <w:sz w:val="24"/>
          <w:szCs w:val="24"/>
          <w:shd w:val="clear" w:fill="FFFFFF"/>
        </w:rPr>
      </w:pPr>
      <w:r>
        <w:rPr>
          <w:rFonts w:hint="default" w:ascii="Times New Roman" w:hAnsi="Times New Roman" w:eastAsia="宋体" w:cs="Times New Roman"/>
          <w:b/>
          <w:bCs/>
          <w:i w:val="0"/>
          <w:iCs w:val="0"/>
          <w:caps w:val="0"/>
          <w:color w:val="auto"/>
          <w:spacing w:val="0"/>
          <w:sz w:val="24"/>
          <w:szCs w:val="24"/>
          <w:shd w:val="clear" w:fill="FFFFFF"/>
        </w:rPr>
        <w:t>　　一、</w:t>
      </w:r>
      <w:r>
        <w:rPr>
          <w:rFonts w:hint="default" w:ascii="Times New Roman" w:hAnsi="Times New Roman" w:eastAsia="宋体" w:cs="Times New Roman"/>
          <w:b/>
          <w:bCs/>
          <w:i w:val="0"/>
          <w:iCs w:val="0"/>
          <w:caps w:val="0"/>
          <w:color w:val="auto"/>
          <w:spacing w:val="0"/>
          <w:sz w:val="24"/>
          <w:szCs w:val="24"/>
          <w:shd w:val="clear" w:fill="FFFFFF"/>
          <w:lang w:val="en-US" w:eastAsia="zh-CN"/>
        </w:rPr>
        <w:t>济源食品饮品产业园</w:t>
      </w:r>
      <w:r>
        <w:rPr>
          <w:rFonts w:hint="default" w:ascii="Times New Roman" w:hAnsi="Times New Roman" w:eastAsia="宋体" w:cs="Times New Roman"/>
          <w:b/>
          <w:bCs/>
          <w:i w:val="0"/>
          <w:iCs w:val="0"/>
          <w:caps w:val="0"/>
          <w:color w:val="auto"/>
          <w:spacing w:val="0"/>
          <w:sz w:val="24"/>
          <w:szCs w:val="24"/>
          <w:shd w:val="clear" w:fill="FFFFFF"/>
        </w:rPr>
        <w:t>规划背景介绍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lang w:val="en-US" w:eastAsia="zh-CN"/>
        </w:rPr>
        <w:t>园区始建于2009年3月，产业定位为食品饮料和生物医药，</w:t>
      </w:r>
      <w:r>
        <w:rPr>
          <w:rFonts w:hint="eastAsia" w:ascii="Times New Roman" w:hAnsi="Times New Roman" w:eastAsia="宋体" w:cs="Times New Roman"/>
          <w:i w:val="0"/>
          <w:iCs w:val="0"/>
          <w:caps w:val="0"/>
          <w:color w:val="auto"/>
          <w:spacing w:val="0"/>
          <w:sz w:val="24"/>
          <w:szCs w:val="24"/>
          <w:shd w:val="clear" w:fill="FFFFFF"/>
          <w:lang w:val="en-US" w:eastAsia="zh-CN"/>
        </w:rPr>
        <w:t>规划范围为</w:t>
      </w:r>
      <w:r>
        <w:rPr>
          <w:rFonts w:hint="default" w:ascii="Times New Roman" w:hAnsi="Times New Roman" w:eastAsia="宋体" w:cs="Times New Roman"/>
          <w:i w:val="0"/>
          <w:iCs w:val="0"/>
          <w:caps w:val="0"/>
          <w:color w:val="auto"/>
          <w:spacing w:val="0"/>
          <w:sz w:val="24"/>
          <w:szCs w:val="24"/>
          <w:shd w:val="clear" w:fill="FFFFFF"/>
          <w:lang w:val="en-US" w:eastAsia="zh-CN"/>
        </w:rPr>
        <w:t>西至济源市东二环路、南至济源市（济渎大道）济渎东路，东、北至玉泉办事处行政边界</w:t>
      </w:r>
      <w:r>
        <w:rPr>
          <w:rFonts w:hint="eastAsia" w:ascii="Times New Roman" w:hAnsi="Times New Roman" w:eastAsia="宋体" w:cs="Times New Roman"/>
          <w:i w:val="0"/>
          <w:iCs w:val="0"/>
          <w:caps w:val="0"/>
          <w:color w:val="auto"/>
          <w:spacing w:val="0"/>
          <w:sz w:val="24"/>
          <w:szCs w:val="24"/>
          <w:shd w:val="clear" w:fill="FFFFFF"/>
          <w:lang w:val="en-US"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园区规划总面积约3.11km</w:t>
      </w:r>
      <w:r>
        <w:rPr>
          <w:rFonts w:hint="default" w:ascii="Times New Roman" w:hAnsi="Times New Roman" w:eastAsia="宋体" w:cs="Times New Roman"/>
          <w:i w:val="0"/>
          <w:iCs w:val="0"/>
          <w:caps w:val="0"/>
          <w:color w:val="auto"/>
          <w:spacing w:val="0"/>
          <w:sz w:val="24"/>
          <w:szCs w:val="24"/>
          <w:shd w:val="clear" w:fill="FFFFFF"/>
          <w:vertAlign w:val="superscript"/>
          <w:lang w:val="en-US" w:eastAsia="zh-CN"/>
        </w:rPr>
        <w:t>2</w:t>
      </w:r>
      <w:r>
        <w:rPr>
          <w:rFonts w:hint="default" w:ascii="Times New Roman" w:hAnsi="Times New Roman" w:eastAsia="宋体" w:cs="Times New Roman"/>
          <w:i w:val="0"/>
          <w:iCs w:val="0"/>
          <w:caps w:val="0"/>
          <w:color w:val="auto"/>
          <w:spacing w:val="0"/>
          <w:sz w:val="24"/>
          <w:szCs w:val="24"/>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lang w:val="en-US" w:eastAsia="zh-CN"/>
        </w:rPr>
        <w:t>2014年，玉泉街道办事处委托河南省城乡规划设计研究总院有限公司完成了《济源市玉泉特色产业园空间规划及控制性详细规划（2013~2030年）》的编制，同年委托济源蓝天科技有限公司编制完成《济源市玉泉特色产业园空间规划及控制性详细规划环境影响报告书》，报告书于2014年通过了原济源市环境保护局审查，审查文号济环审【2014】44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lang w:val="en-US" w:eastAsia="zh-CN"/>
        </w:rPr>
        <w:t>2022年，济源产城融合示范区管理委员出具了关于建设济源食品饮料产业园的批复，确定济源市玉泉特色产业园名称调整为济源食品饮料产业园，产业发展定位为：以食品饮品加工为主导产业，以医药制造业中的中药饮片加工、中成药生产为新兴产业。</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450" w:lineRule="atLeast"/>
        <w:ind w:left="0" w:right="0" w:firstLine="0"/>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　</w:t>
      </w:r>
      <w:r>
        <w:rPr>
          <w:rFonts w:hint="default" w:ascii="Times New Roman" w:hAnsi="Times New Roman" w:eastAsia="宋体" w:cs="Times New Roman"/>
          <w:b/>
          <w:bCs/>
          <w:i w:val="0"/>
          <w:iCs w:val="0"/>
          <w:caps w:val="0"/>
          <w:color w:val="auto"/>
          <w:spacing w:val="0"/>
          <w:sz w:val="24"/>
          <w:szCs w:val="24"/>
          <w:shd w:val="clear" w:fill="FFFFFF"/>
        </w:rPr>
        <w:t>　二、</w:t>
      </w:r>
      <w:r>
        <w:rPr>
          <w:rFonts w:hint="default" w:ascii="Times New Roman" w:hAnsi="Times New Roman" w:eastAsia="宋体" w:cs="Times New Roman"/>
          <w:b/>
          <w:bCs/>
          <w:i w:val="0"/>
          <w:iCs w:val="0"/>
          <w:caps w:val="0"/>
          <w:color w:val="auto"/>
          <w:spacing w:val="0"/>
          <w:sz w:val="24"/>
          <w:szCs w:val="24"/>
          <w:shd w:val="clear" w:fill="FFFFFF"/>
          <w:lang w:val="en-US" w:eastAsia="zh-CN"/>
        </w:rPr>
        <w:t>济源食品饮品产业园总体发展规划</w:t>
      </w:r>
      <w:r>
        <w:rPr>
          <w:rFonts w:hint="default" w:ascii="Times New Roman" w:hAnsi="Times New Roman" w:eastAsia="宋体" w:cs="Times New Roman"/>
          <w:b/>
          <w:bCs/>
          <w:i w:val="0"/>
          <w:iCs w:val="0"/>
          <w:caps w:val="0"/>
          <w:color w:val="auto"/>
          <w:spacing w:val="0"/>
          <w:sz w:val="24"/>
          <w:szCs w:val="24"/>
          <w:shd w:val="clear" w:fill="FFFFFF"/>
        </w:rPr>
        <w:t>环评公众参与征求意见相关信息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济源食品饮品产业园总体发展规划（2022—2035年）环境影响报告书》已委托郑州大学环境技术咨询工程有限公司进行编制，目前该报告书征求意见稿已完成，根据《中华人民共和国环境影响评价法》和《环境影响评价公众参与办法》等法规要求，现向公众征求与该规划环境影响有关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（1）公众查阅报告书征求意见稿的方式和期限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rPr>
        <w:t>为使</w:t>
      </w:r>
      <w:r>
        <w:rPr>
          <w:rFonts w:hint="eastAsia" w:ascii="Times New Roman" w:hAnsi="Times New Roman" w:eastAsia="宋体" w:cs="Times New Roman"/>
          <w:i w:val="0"/>
          <w:iCs w:val="0"/>
          <w:caps w:val="0"/>
          <w:color w:val="auto"/>
          <w:spacing w:val="0"/>
          <w:sz w:val="24"/>
          <w:szCs w:val="24"/>
          <w:shd w:val="clear" w:fill="FFFFFF"/>
          <w:lang w:val="en-US" w:eastAsia="zh-CN"/>
        </w:rPr>
        <w:t>园区</w:t>
      </w:r>
      <w:r>
        <w:rPr>
          <w:rFonts w:hint="default" w:ascii="Times New Roman" w:hAnsi="Times New Roman" w:eastAsia="宋体" w:cs="Times New Roman"/>
          <w:i w:val="0"/>
          <w:iCs w:val="0"/>
          <w:caps w:val="0"/>
          <w:color w:val="auto"/>
          <w:spacing w:val="0"/>
          <w:sz w:val="24"/>
          <w:szCs w:val="24"/>
          <w:shd w:val="clear" w:fill="FFFFFF"/>
        </w:rPr>
        <w:t>及其周边可能受到影响的公众进一步了解本次产业</w:t>
      </w:r>
      <w:r>
        <w:rPr>
          <w:rFonts w:hint="eastAsia" w:ascii="Times New Roman" w:hAnsi="Times New Roman" w:eastAsia="宋体" w:cs="Times New Roman"/>
          <w:i w:val="0"/>
          <w:iCs w:val="0"/>
          <w:caps w:val="0"/>
          <w:color w:val="auto"/>
          <w:spacing w:val="0"/>
          <w:sz w:val="24"/>
          <w:szCs w:val="24"/>
          <w:shd w:val="clear" w:fill="FFFFFF"/>
          <w:lang w:val="en-US" w:eastAsia="zh-CN"/>
        </w:rPr>
        <w:t>园</w:t>
      </w:r>
      <w:r>
        <w:rPr>
          <w:rFonts w:hint="default" w:ascii="Times New Roman" w:hAnsi="Times New Roman" w:eastAsia="宋体" w:cs="Times New Roman"/>
          <w:i w:val="0"/>
          <w:iCs w:val="0"/>
          <w:caps w:val="0"/>
          <w:color w:val="auto"/>
          <w:spacing w:val="0"/>
          <w:sz w:val="24"/>
          <w:szCs w:val="24"/>
          <w:shd w:val="clear" w:fill="FFFFFF"/>
        </w:rPr>
        <w:t>区规划对周边环境的影响，本次评价已做有</w:t>
      </w:r>
      <w:r>
        <w:rPr>
          <w:rFonts w:hint="eastAsia" w:ascii="Times New Roman" w:hAnsi="Times New Roman" w:eastAsia="宋体" w:cs="Times New Roman"/>
          <w:i w:val="0"/>
          <w:iCs w:val="0"/>
          <w:caps w:val="0"/>
          <w:color w:val="auto"/>
          <w:spacing w:val="0"/>
          <w:sz w:val="24"/>
          <w:szCs w:val="24"/>
          <w:shd w:val="clear" w:fill="FFFFFF"/>
          <w:lang w:val="en-US" w:eastAsia="zh-CN"/>
        </w:rPr>
        <w:t>园区</w:t>
      </w:r>
      <w:r>
        <w:rPr>
          <w:rFonts w:hint="default" w:ascii="Times New Roman" w:hAnsi="Times New Roman" w:eastAsia="宋体" w:cs="Times New Roman"/>
          <w:i w:val="0"/>
          <w:iCs w:val="0"/>
          <w:caps w:val="0"/>
          <w:color w:val="auto"/>
          <w:spacing w:val="0"/>
          <w:sz w:val="24"/>
          <w:szCs w:val="24"/>
          <w:shd w:val="clear" w:fill="FFFFFF"/>
        </w:rPr>
        <w:t>规划环境影响报告书征求意见稿。并已将征求意见稿存于玉泉街道办事处，广大公众可于本公示公布之日起10日内去查阅。征求意见稿的全文链接为：https://pan.baidu.com/s/1vszAt0V9WiIz0z3uDDtfeQ</w:t>
      </w:r>
      <w:r>
        <w:rPr>
          <w:rFonts w:hint="eastAsia" w:ascii="Times New Roman" w:hAnsi="Times New Roman" w:eastAsia="宋体" w:cs="Times New Roman"/>
          <w:i w:val="0"/>
          <w:iCs w:val="0"/>
          <w:caps w:val="0"/>
          <w:color w:val="auto"/>
          <w:spacing w:val="0"/>
          <w:sz w:val="24"/>
          <w:szCs w:val="24"/>
          <w:shd w:val="clear" w:fill="FFFFFF"/>
          <w:lang w:val="en-US" w:eastAsia="zh-CN"/>
        </w:rPr>
        <w:t xml:space="preserve">            </w:t>
      </w:r>
      <w:r>
        <w:rPr>
          <w:rFonts w:hint="default" w:ascii="Times New Roman" w:hAnsi="Times New Roman" w:eastAsia="宋体" w:cs="Times New Roman"/>
          <w:i w:val="0"/>
          <w:iCs w:val="0"/>
          <w:caps w:val="0"/>
          <w:color w:val="auto"/>
          <w:spacing w:val="0"/>
          <w:sz w:val="24"/>
          <w:szCs w:val="24"/>
          <w:shd w:val="clear" w:fill="FFFFFF"/>
        </w:rPr>
        <w:t xml:space="preserve">提取码: </w:t>
      </w:r>
      <w:r>
        <w:rPr>
          <w:rFonts w:hint="eastAsia" w:ascii="Times New Roman" w:hAnsi="Times New Roman" w:eastAsia="宋体" w:cs="Times New Roman"/>
          <w:i w:val="0"/>
          <w:iCs w:val="0"/>
          <w:caps w:val="0"/>
          <w:color w:val="auto"/>
          <w:spacing w:val="0"/>
          <w:sz w:val="24"/>
          <w:szCs w:val="24"/>
          <w:shd w:val="clear" w:fill="FFFFFF"/>
          <w:lang w:val="en-US" w:eastAsia="zh-CN"/>
        </w:rPr>
        <w:t>zn3o。</w:t>
      </w:r>
      <w:r>
        <w:rPr>
          <w:rFonts w:hint="default" w:ascii="Times New Roman" w:hAnsi="Times New Roman" w:eastAsia="宋体" w:cs="Times New Roman"/>
          <w:i w:val="0"/>
          <w:iCs w:val="0"/>
          <w:caps w:val="0"/>
          <w:color w:val="auto"/>
          <w:spacing w:val="0"/>
          <w:sz w:val="24"/>
          <w:szCs w:val="24"/>
          <w:shd w:val="clear" w:fill="FFFFFF"/>
        </w:rPr>
        <w:t>公示期内，项目周围的居民群众、企业单位可通过电子邮件的方式将公众意见表发至建设单位邮箱，或直接打印纸质版公众意见表邮寄至建设单位，或直接送至建设单位</w:t>
      </w:r>
      <w:r>
        <w:rPr>
          <w:rFonts w:hint="eastAsia"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rPr>
        <w:t>公众可登录中华人民共和国生态环境部下载公众意见表并按照规定格式要求填写</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具体链接为：</w:t>
      </w:r>
      <w:r>
        <w:rPr>
          <w:rFonts w:hint="default" w:ascii="Times New Roman" w:hAnsi="Times New Roman" w:eastAsia="宋体" w:cs="Times New Roman"/>
          <w:i w:val="0"/>
          <w:iCs w:val="0"/>
          <w:caps w:val="0"/>
          <w:color w:val="auto"/>
          <w:spacing w:val="0"/>
          <w:sz w:val="24"/>
          <w:szCs w:val="24"/>
          <w:shd w:val="clear" w:fill="FFFFFF"/>
        </w:rPr>
        <w:t>http://www.mee.gov.cn/xxgk2018/xxgk/xxgk01/201810/t20181024_665329.html</w:t>
      </w:r>
      <w:r>
        <w:rPr>
          <w:rFonts w:hint="default" w:ascii="Times New Roman" w:hAnsi="Times New Roman" w:eastAsia="宋体" w:cs="Times New Roman"/>
          <w:i w:val="0"/>
          <w:iCs w:val="0"/>
          <w:caps w:val="0"/>
          <w:color w:val="auto"/>
          <w:spacing w:val="0"/>
          <w:sz w:val="24"/>
          <w:szCs w:val="24"/>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公众可以通过信函、传真、电子邮件或者其他方式，在规定时间内将填写的公众意见表等提交筹建单位或其委托的环境影响评价机构、负责审批环境影响报告书的环境保护行政主管部门。反映与建设项目环境影响有关的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（2）</w:t>
      </w:r>
      <w:r>
        <w:rPr>
          <w:rFonts w:hint="eastAsia" w:ascii="Times New Roman" w:hAnsi="Times New Roman" w:eastAsia="宋体" w:cs="Times New Roman"/>
          <w:i w:val="0"/>
          <w:iCs w:val="0"/>
          <w:caps w:val="0"/>
          <w:color w:val="auto"/>
          <w:spacing w:val="0"/>
          <w:sz w:val="24"/>
          <w:szCs w:val="24"/>
          <w:shd w:val="clear" w:fill="FFFFFF"/>
          <w:lang w:val="en-US" w:eastAsia="zh-CN"/>
        </w:rPr>
        <w:t>规划</w:t>
      </w:r>
      <w:r>
        <w:rPr>
          <w:rFonts w:hint="default" w:ascii="Times New Roman" w:hAnsi="Times New Roman" w:eastAsia="宋体" w:cs="Times New Roman"/>
          <w:i w:val="0"/>
          <w:iCs w:val="0"/>
          <w:caps w:val="0"/>
          <w:color w:val="auto"/>
          <w:spacing w:val="0"/>
          <w:sz w:val="24"/>
          <w:szCs w:val="24"/>
          <w:shd w:val="clear" w:fill="FFFFFF"/>
        </w:rPr>
        <w:t>单位</w:t>
      </w:r>
      <w:r>
        <w:rPr>
          <w:rFonts w:hint="eastAsia" w:ascii="Times New Roman" w:hAnsi="Times New Roman" w:eastAsia="宋体" w:cs="Times New Roman"/>
          <w:i w:val="0"/>
          <w:iCs w:val="0"/>
          <w:caps w:val="0"/>
          <w:color w:val="auto"/>
          <w:spacing w:val="0"/>
          <w:sz w:val="24"/>
          <w:szCs w:val="24"/>
          <w:shd w:val="clear" w:fill="FFFFFF"/>
          <w:lang w:val="en-US" w:eastAsia="zh-CN"/>
        </w:rPr>
        <w:t>的</w:t>
      </w:r>
      <w:r>
        <w:rPr>
          <w:rFonts w:hint="default" w:ascii="Times New Roman" w:hAnsi="Times New Roman" w:eastAsia="宋体" w:cs="Times New Roman"/>
          <w:i w:val="0"/>
          <w:iCs w:val="0"/>
          <w:caps w:val="0"/>
          <w:color w:val="auto"/>
          <w:spacing w:val="0"/>
          <w:sz w:val="24"/>
          <w:szCs w:val="24"/>
          <w:shd w:val="clear" w:fill="FFFFFF"/>
        </w:rPr>
        <w:t>名称及联系方式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规划单位：济源市玉泉街道办事处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联系人：</w:t>
      </w:r>
      <w:r>
        <w:rPr>
          <w:rFonts w:hint="eastAsia" w:ascii="Times New Roman" w:hAnsi="Times New Roman" w:eastAsia="宋体" w:cs="Times New Roman"/>
          <w:i w:val="0"/>
          <w:iCs w:val="0"/>
          <w:caps w:val="0"/>
          <w:color w:val="auto"/>
          <w:spacing w:val="0"/>
          <w:sz w:val="24"/>
          <w:szCs w:val="24"/>
          <w:shd w:val="clear" w:fill="FFFFFF"/>
          <w:lang w:val="en-US" w:eastAsia="zh-CN"/>
        </w:rPr>
        <w:t>黄主任</w:t>
      </w:r>
      <w:r>
        <w:rPr>
          <w:rFonts w:hint="default" w:ascii="Times New Roman" w:hAnsi="Times New Roman" w:eastAsia="宋体" w:cs="Times New Roman"/>
          <w:i w:val="0"/>
          <w:iCs w:val="0"/>
          <w:caps w:val="0"/>
          <w:color w:val="auto"/>
          <w:spacing w:val="0"/>
          <w:sz w:val="24"/>
          <w:szCs w:val="24"/>
          <w:shd w:val="clear" w:fill="FFFFFF"/>
        </w:rPr>
        <w:t xml:space="preserve">   </w:t>
      </w:r>
      <w:r>
        <w:rPr>
          <w:rFonts w:hint="default" w:ascii="Times New Roman" w:hAnsi="Times New Roman" w:eastAsia="宋体" w:cs="Times New Roman"/>
          <w:i w:val="0"/>
          <w:iCs w:val="0"/>
          <w:caps w:val="0"/>
          <w:color w:val="auto"/>
          <w:spacing w:val="0"/>
          <w:sz w:val="24"/>
          <w:szCs w:val="24"/>
          <w:shd w:val="clear" w:fill="FFFFFF"/>
          <w:lang w:val="en-US" w:eastAsia="zh-CN"/>
        </w:rPr>
        <w:t xml:space="preserve">          </w:t>
      </w:r>
      <w:r>
        <w:rPr>
          <w:rFonts w:hint="default" w:ascii="Times New Roman" w:hAnsi="Times New Roman" w:eastAsia="宋体" w:cs="Times New Roman"/>
          <w:i w:val="0"/>
          <w:iCs w:val="0"/>
          <w:caps w:val="0"/>
          <w:color w:val="auto"/>
          <w:spacing w:val="0"/>
          <w:sz w:val="24"/>
          <w:szCs w:val="24"/>
          <w:shd w:val="clear" w:fill="FFFFFF"/>
        </w:rPr>
        <w:t>联系电话：155 6563 6026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单位地址：济源市济水大道东段188号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（3）评价机构的名称和联系方式：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　　评价单位：郑州大学环境技术咨询工程有限公司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 xml:space="preserve">　　联系人：李工 </w:t>
      </w:r>
      <w:r>
        <w:rPr>
          <w:rFonts w:hint="default" w:ascii="Times New Roman" w:hAnsi="Times New Roman" w:eastAsia="宋体" w:cs="Times New Roman"/>
          <w:i w:val="0"/>
          <w:iCs w:val="0"/>
          <w:caps w:val="0"/>
          <w:color w:val="auto"/>
          <w:spacing w:val="0"/>
          <w:sz w:val="24"/>
          <w:szCs w:val="24"/>
          <w:shd w:val="clear" w:fill="FFFFFF"/>
          <w:lang w:val="en-US" w:eastAsia="zh-CN"/>
        </w:rPr>
        <w:t xml:space="preserve">        </w:t>
      </w:r>
      <w:r>
        <w:rPr>
          <w:rFonts w:hint="default" w:ascii="Times New Roman" w:hAnsi="Times New Roman" w:eastAsia="宋体" w:cs="Times New Roman"/>
          <w:i w:val="0"/>
          <w:iCs w:val="0"/>
          <w:caps w:val="0"/>
          <w:color w:val="auto"/>
          <w:spacing w:val="0"/>
          <w:sz w:val="24"/>
          <w:szCs w:val="24"/>
          <w:shd w:val="clear" w:fill="FFFFFF"/>
        </w:rPr>
        <w:t>联系电话：0371-63888651-8102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　　单位地址：郑州市金水区文化路97号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ODllMTYzZGY1MmZjMGZlZTZhMDdiZjYwNWMyMDYifQ=="/>
    <w:docVar w:name="KSO_WPS_MARK_KEY" w:val="b0671392-b9b9-432c-9f5c-72bd783b344e"/>
  </w:docVars>
  <w:rsids>
    <w:rsidRoot w:val="18CE377C"/>
    <w:rsid w:val="17885AF4"/>
    <w:rsid w:val="18CE377C"/>
    <w:rsid w:val="36752FA4"/>
    <w:rsid w:val="42703746"/>
    <w:rsid w:val="49005572"/>
    <w:rsid w:val="534A77B8"/>
    <w:rsid w:val="636429FB"/>
    <w:rsid w:val="6D6C2BD8"/>
    <w:rsid w:val="6D7970A3"/>
    <w:rsid w:val="6E177947"/>
    <w:rsid w:val="79217240"/>
    <w:rsid w:val="79FA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rPr>
      <w:rFonts w:eastAsia="宋体"/>
      <w:kern w:val="2"/>
      <w:sz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1035</Words>
  <Characters>1229</Characters>
  <Lines>0</Lines>
  <Paragraphs>0</Paragraphs>
  <TotalTime>9</TotalTime>
  <ScaleCrop>false</ScaleCrop>
  <LinksUpToDate>false</LinksUpToDate>
  <CharactersWithSpaces>1277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2023-06-16T08:34:00Z</dcterms:created>
  <dc:creator>联山</dc:creator>
  <cp:lastModifiedBy>WPS_1612230356</cp:lastModifiedBy>
  <dcterms:modified xsi:type="dcterms:W3CDTF">2023-06-26T00:58:40Z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0D2BF16B886C49689D2FA294CB4C6B3F</vt:lpwstr>
  </property>
</Properties>
</file>