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default" w:ascii="宋体" w:hAnsi="宋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宋体" w:hAnsi="宋体" w:eastAsia="黑体" w:cs="黑体"/>
          <w:sz w:val="30"/>
          <w:szCs w:val="30"/>
          <w:lang w:eastAsia="zh-CN"/>
        </w:rPr>
        <w:t>附件</w:t>
      </w:r>
      <w:r>
        <w:rPr>
          <w:rFonts w:hint="eastAsia" w:ascii="宋体" w:hAnsi="宋体" w:eastAsia="黑体" w:cs="黑体"/>
          <w:sz w:val="30"/>
          <w:szCs w:val="30"/>
          <w:lang w:val="en-US" w:eastAsia="zh-CN"/>
        </w:rPr>
        <w:t>1</w:t>
      </w:r>
    </w:p>
    <w:p>
      <w:pPr>
        <w:ind w:firstLine="440" w:firstLineChars="100"/>
        <w:jc w:val="both"/>
        <w:rPr>
          <w:rFonts w:hint="eastAsia" w:ascii="宋体" w:hAnsi="宋体" w:eastAsia="方正小标宋简体" w:cs="方正小标宋简体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司法局“双随机一公开”抽查事项清单</w:t>
      </w:r>
    </w:p>
    <w:tbl>
      <w:tblPr>
        <w:tblStyle w:val="8"/>
        <w:tblW w:w="52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81"/>
        <w:gridCol w:w="1195"/>
        <w:gridCol w:w="1837"/>
        <w:gridCol w:w="1000"/>
        <w:gridCol w:w="925"/>
        <w:gridCol w:w="700"/>
        <w:gridCol w:w="900"/>
        <w:gridCol w:w="575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6" w:hRule="atLeast"/>
          <w:tblHeader/>
          <w:jc w:val="center"/>
        </w:trPr>
        <w:tc>
          <w:tcPr>
            <w:tcW w:w="36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黑体"/>
                <w:bCs/>
                <w:sz w:val="21"/>
                <w:szCs w:val="21"/>
              </w:rPr>
              <w:t>序号</w:t>
            </w:r>
          </w:p>
        </w:tc>
        <w:tc>
          <w:tcPr>
            <w:tcW w:w="644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黑体"/>
                <w:bCs/>
                <w:sz w:val="21"/>
                <w:szCs w:val="21"/>
              </w:rPr>
              <w:t>抽查事项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黑体"/>
                <w:bCs/>
                <w:sz w:val="21"/>
                <w:szCs w:val="21"/>
              </w:rPr>
              <w:t>名称</w:t>
            </w:r>
          </w:p>
        </w:tc>
        <w:tc>
          <w:tcPr>
            <w:tcW w:w="99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黑体"/>
                <w:bCs/>
                <w:sz w:val="21"/>
                <w:szCs w:val="21"/>
              </w:rPr>
              <w:t>抽查依据</w:t>
            </w:r>
          </w:p>
        </w:tc>
        <w:tc>
          <w:tcPr>
            <w:tcW w:w="539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黑体"/>
                <w:bCs/>
                <w:sz w:val="21"/>
                <w:szCs w:val="21"/>
              </w:rPr>
              <w:t>抽查主体</w:t>
            </w:r>
          </w:p>
        </w:tc>
        <w:tc>
          <w:tcPr>
            <w:tcW w:w="498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黑体"/>
                <w:bCs/>
                <w:sz w:val="21"/>
                <w:szCs w:val="21"/>
              </w:rPr>
              <w:t>抽查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黑体"/>
                <w:bCs/>
                <w:sz w:val="21"/>
                <w:szCs w:val="21"/>
              </w:rPr>
              <w:t>对象</w:t>
            </w:r>
          </w:p>
        </w:tc>
        <w:tc>
          <w:tcPr>
            <w:tcW w:w="37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黑体"/>
                <w:bCs/>
                <w:sz w:val="21"/>
                <w:szCs w:val="21"/>
              </w:rPr>
              <w:t>抽查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黑体"/>
                <w:bCs/>
                <w:sz w:val="21"/>
                <w:szCs w:val="21"/>
              </w:rPr>
              <w:t>比例</w:t>
            </w:r>
          </w:p>
        </w:tc>
        <w:tc>
          <w:tcPr>
            <w:tcW w:w="48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黑体"/>
                <w:bCs/>
                <w:sz w:val="21"/>
                <w:szCs w:val="21"/>
              </w:rPr>
              <w:t>抽查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黑体"/>
                <w:bCs/>
                <w:sz w:val="21"/>
                <w:szCs w:val="21"/>
              </w:rPr>
              <w:t>频次</w:t>
            </w:r>
          </w:p>
        </w:tc>
        <w:tc>
          <w:tcPr>
            <w:tcW w:w="31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黑体"/>
                <w:bCs/>
                <w:sz w:val="21"/>
                <w:szCs w:val="21"/>
              </w:rPr>
              <w:t>抽查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黑体"/>
                <w:bCs/>
                <w:sz w:val="21"/>
                <w:szCs w:val="21"/>
              </w:rPr>
              <w:t>方式</w:t>
            </w:r>
          </w:p>
        </w:tc>
        <w:tc>
          <w:tcPr>
            <w:tcW w:w="78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黑体"/>
                <w:bCs/>
                <w:sz w:val="21"/>
                <w:szCs w:val="21"/>
              </w:rPr>
              <w:t>抽查内容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4" w:hRule="atLeast"/>
          <w:jc w:val="center"/>
        </w:trPr>
        <w:tc>
          <w:tcPr>
            <w:tcW w:w="36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律师事务所及其负责人执业情况</w:t>
            </w:r>
          </w:p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检查</w:t>
            </w:r>
          </w:p>
        </w:tc>
        <w:tc>
          <w:tcPr>
            <w:tcW w:w="99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《</w:t>
            </w:r>
            <w:r>
              <w:rPr>
                <w:rFonts w:hint="eastAsia" w:ascii="宋体" w:hAnsi="宋体" w:eastAsia="仿宋_GB2312" w:cs="仿宋_GB2312"/>
                <w:lang w:eastAsia="zh-CN"/>
              </w:rPr>
              <w:t>中华人民共和国</w:t>
            </w:r>
            <w:r>
              <w:rPr>
                <w:rFonts w:hint="eastAsia" w:ascii="宋体" w:hAnsi="宋体" w:eastAsia="仿宋_GB2312" w:cs="仿宋_GB2312"/>
              </w:rPr>
              <w:t>律师法》第四条</w:t>
            </w:r>
          </w:p>
        </w:tc>
        <w:tc>
          <w:tcPr>
            <w:tcW w:w="539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市司法局</w:t>
            </w:r>
          </w:p>
        </w:tc>
        <w:tc>
          <w:tcPr>
            <w:tcW w:w="498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律师</w:t>
            </w:r>
          </w:p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事务所</w:t>
            </w:r>
          </w:p>
        </w:tc>
        <w:tc>
          <w:tcPr>
            <w:tcW w:w="37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lang w:val="en-US" w:eastAsia="zh-CN"/>
              </w:rPr>
              <w:t>30%</w:t>
            </w:r>
          </w:p>
        </w:tc>
        <w:tc>
          <w:tcPr>
            <w:tcW w:w="48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 w:cs="仿宋_GB2312"/>
                <w:lang w:eastAsia="zh-CN"/>
              </w:rPr>
            </w:pPr>
            <w:r>
              <w:rPr>
                <w:rFonts w:hint="eastAsia" w:ascii="宋体" w:hAnsi="宋体" w:eastAsia="仿宋_GB2312" w:cs="仿宋_GB2312"/>
              </w:rPr>
              <w:t>每</w:t>
            </w:r>
            <w:r>
              <w:rPr>
                <w:rFonts w:hint="eastAsia" w:ascii="宋体" w:hAnsi="宋体" w:eastAsia="仿宋_GB2312" w:cs="仿宋_GB2312"/>
                <w:lang w:eastAsia="zh-CN"/>
              </w:rPr>
              <w:t>半年</w:t>
            </w:r>
          </w:p>
          <w:p>
            <w:pPr>
              <w:pStyle w:val="28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1次</w:t>
            </w:r>
          </w:p>
        </w:tc>
        <w:tc>
          <w:tcPr>
            <w:tcW w:w="31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现场</w:t>
            </w:r>
          </w:p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检查</w:t>
            </w:r>
          </w:p>
        </w:tc>
        <w:tc>
          <w:tcPr>
            <w:tcW w:w="78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是否存在违规执业情况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4" w:hRule="atLeast"/>
          <w:jc w:val="center"/>
        </w:trPr>
        <w:tc>
          <w:tcPr>
            <w:tcW w:w="36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4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律师执业</w:t>
            </w:r>
          </w:p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监督检查</w:t>
            </w:r>
          </w:p>
        </w:tc>
        <w:tc>
          <w:tcPr>
            <w:tcW w:w="99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《</w:t>
            </w:r>
            <w:r>
              <w:rPr>
                <w:rFonts w:hint="eastAsia" w:ascii="宋体" w:hAnsi="宋体" w:eastAsia="仿宋_GB2312" w:cs="仿宋_GB2312"/>
                <w:lang w:eastAsia="zh-CN"/>
              </w:rPr>
              <w:t>中华人民共和国</w:t>
            </w:r>
            <w:r>
              <w:rPr>
                <w:rFonts w:hint="eastAsia" w:ascii="宋体" w:hAnsi="宋体" w:eastAsia="仿宋_GB2312" w:cs="仿宋_GB2312"/>
              </w:rPr>
              <w:t>律师法》第四条</w:t>
            </w:r>
          </w:p>
        </w:tc>
        <w:tc>
          <w:tcPr>
            <w:tcW w:w="539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市司法局</w:t>
            </w:r>
          </w:p>
        </w:tc>
        <w:tc>
          <w:tcPr>
            <w:tcW w:w="498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律师</w:t>
            </w:r>
          </w:p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事务所</w:t>
            </w:r>
          </w:p>
        </w:tc>
        <w:tc>
          <w:tcPr>
            <w:tcW w:w="37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lang w:val="en-US" w:eastAsia="zh-CN"/>
              </w:rPr>
              <w:t>30%</w:t>
            </w:r>
          </w:p>
        </w:tc>
        <w:tc>
          <w:tcPr>
            <w:tcW w:w="48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 w:cs="仿宋_GB2312"/>
                <w:lang w:eastAsia="zh-CN"/>
              </w:rPr>
            </w:pPr>
            <w:r>
              <w:rPr>
                <w:rFonts w:hint="eastAsia" w:ascii="宋体" w:hAnsi="宋体" w:eastAsia="仿宋_GB2312" w:cs="仿宋_GB2312"/>
              </w:rPr>
              <w:t>每</w:t>
            </w:r>
            <w:r>
              <w:rPr>
                <w:rFonts w:hint="eastAsia" w:ascii="宋体" w:hAnsi="宋体" w:eastAsia="仿宋_GB2312" w:cs="仿宋_GB2312"/>
                <w:lang w:eastAsia="zh-CN"/>
              </w:rPr>
              <w:t>半年</w:t>
            </w:r>
          </w:p>
          <w:p>
            <w:pPr>
              <w:pStyle w:val="28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1次</w:t>
            </w:r>
          </w:p>
        </w:tc>
        <w:tc>
          <w:tcPr>
            <w:tcW w:w="31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现场</w:t>
            </w:r>
          </w:p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检查</w:t>
            </w:r>
          </w:p>
        </w:tc>
        <w:tc>
          <w:tcPr>
            <w:tcW w:w="78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是否存在违规执业情况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5" w:hRule="atLeast"/>
          <w:jc w:val="center"/>
        </w:trPr>
        <w:tc>
          <w:tcPr>
            <w:tcW w:w="36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4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基层法律</w:t>
            </w:r>
          </w:p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服务所执业情况检查</w:t>
            </w:r>
          </w:p>
        </w:tc>
        <w:tc>
          <w:tcPr>
            <w:tcW w:w="99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《基层法律服务所管理办法》第</w:t>
            </w:r>
            <w:r>
              <w:rPr>
                <w:rFonts w:hint="eastAsia" w:ascii="宋体" w:hAnsi="宋体" w:eastAsia="仿宋_GB2312" w:cs="仿宋_GB2312"/>
                <w:lang w:eastAsia="zh-CN"/>
              </w:rPr>
              <w:t>六</w:t>
            </w:r>
            <w:r>
              <w:rPr>
                <w:rFonts w:hint="eastAsia" w:ascii="宋体" w:hAnsi="宋体" w:eastAsia="仿宋_GB2312" w:cs="仿宋_GB2312"/>
              </w:rPr>
              <w:t>条</w:t>
            </w:r>
          </w:p>
        </w:tc>
        <w:tc>
          <w:tcPr>
            <w:tcW w:w="539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市司法局</w:t>
            </w:r>
          </w:p>
        </w:tc>
        <w:tc>
          <w:tcPr>
            <w:tcW w:w="498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法律</w:t>
            </w:r>
          </w:p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服务所</w:t>
            </w:r>
          </w:p>
        </w:tc>
        <w:tc>
          <w:tcPr>
            <w:tcW w:w="37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lang w:val="en-US" w:eastAsia="zh-CN"/>
              </w:rPr>
              <w:t>30%</w:t>
            </w:r>
          </w:p>
        </w:tc>
        <w:tc>
          <w:tcPr>
            <w:tcW w:w="48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 w:cs="仿宋_GB2312"/>
                <w:lang w:eastAsia="zh-CN"/>
              </w:rPr>
            </w:pPr>
            <w:r>
              <w:rPr>
                <w:rFonts w:hint="eastAsia" w:ascii="宋体" w:hAnsi="宋体" w:eastAsia="仿宋_GB2312" w:cs="仿宋_GB2312"/>
              </w:rPr>
              <w:t>每</w:t>
            </w:r>
            <w:r>
              <w:rPr>
                <w:rFonts w:hint="eastAsia" w:ascii="宋体" w:hAnsi="宋体" w:eastAsia="仿宋_GB2312" w:cs="仿宋_GB2312"/>
                <w:lang w:eastAsia="zh-CN"/>
              </w:rPr>
              <w:t>半年</w:t>
            </w:r>
          </w:p>
          <w:p>
            <w:pPr>
              <w:pStyle w:val="28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1次</w:t>
            </w:r>
          </w:p>
        </w:tc>
        <w:tc>
          <w:tcPr>
            <w:tcW w:w="31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现场</w:t>
            </w:r>
          </w:p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检查</w:t>
            </w:r>
          </w:p>
        </w:tc>
        <w:tc>
          <w:tcPr>
            <w:tcW w:w="78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是否存在违规执业情况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7" w:hRule="atLeast"/>
          <w:jc w:val="center"/>
        </w:trPr>
        <w:tc>
          <w:tcPr>
            <w:tcW w:w="36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4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基层法律</w:t>
            </w:r>
          </w:p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服务工作者执业情况</w:t>
            </w:r>
          </w:p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检查</w:t>
            </w:r>
          </w:p>
        </w:tc>
        <w:tc>
          <w:tcPr>
            <w:tcW w:w="99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《基层法律服务工作者管理办法》第</w:t>
            </w:r>
            <w:r>
              <w:rPr>
                <w:rFonts w:hint="eastAsia" w:ascii="宋体" w:hAnsi="宋体" w:eastAsia="仿宋_GB2312" w:cs="仿宋_GB2312"/>
                <w:lang w:eastAsia="zh-CN"/>
              </w:rPr>
              <w:t>五</w:t>
            </w:r>
            <w:r>
              <w:rPr>
                <w:rFonts w:hint="eastAsia" w:ascii="宋体" w:hAnsi="宋体" w:eastAsia="仿宋_GB2312" w:cs="仿宋_GB2312"/>
              </w:rPr>
              <w:t>条</w:t>
            </w:r>
          </w:p>
        </w:tc>
        <w:tc>
          <w:tcPr>
            <w:tcW w:w="539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市司法局</w:t>
            </w:r>
          </w:p>
        </w:tc>
        <w:tc>
          <w:tcPr>
            <w:tcW w:w="498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法律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服务所</w:t>
            </w:r>
          </w:p>
        </w:tc>
        <w:tc>
          <w:tcPr>
            <w:tcW w:w="37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lang w:val="en-US" w:eastAsia="zh-CN"/>
              </w:rPr>
              <w:t>30%</w:t>
            </w:r>
          </w:p>
        </w:tc>
        <w:tc>
          <w:tcPr>
            <w:tcW w:w="48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 w:cs="仿宋_GB2312"/>
                <w:lang w:eastAsia="zh-CN"/>
              </w:rPr>
            </w:pPr>
            <w:r>
              <w:rPr>
                <w:rFonts w:hint="eastAsia" w:ascii="宋体" w:hAnsi="宋体" w:eastAsia="仿宋_GB2312" w:cs="仿宋_GB2312"/>
              </w:rPr>
              <w:t>每</w:t>
            </w:r>
            <w:r>
              <w:rPr>
                <w:rFonts w:hint="eastAsia" w:ascii="宋体" w:hAnsi="宋体" w:eastAsia="仿宋_GB2312" w:cs="仿宋_GB2312"/>
                <w:lang w:eastAsia="zh-CN"/>
              </w:rPr>
              <w:t>半年</w:t>
            </w:r>
          </w:p>
          <w:p>
            <w:pPr>
              <w:pStyle w:val="28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</w:rPr>
              <w:t>1次</w:t>
            </w:r>
          </w:p>
        </w:tc>
        <w:tc>
          <w:tcPr>
            <w:tcW w:w="31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现场</w:t>
            </w:r>
          </w:p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检查</w:t>
            </w:r>
          </w:p>
        </w:tc>
        <w:tc>
          <w:tcPr>
            <w:tcW w:w="78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是否存在违规执业情况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0" w:hRule="atLeast"/>
          <w:jc w:val="center"/>
        </w:trPr>
        <w:tc>
          <w:tcPr>
            <w:tcW w:w="36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4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公证机构及公证员执业检查</w:t>
            </w:r>
          </w:p>
        </w:tc>
        <w:tc>
          <w:tcPr>
            <w:tcW w:w="99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《中华人民共和国公证法》第五条</w:t>
            </w:r>
          </w:p>
        </w:tc>
        <w:tc>
          <w:tcPr>
            <w:tcW w:w="539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市司法局</w:t>
            </w:r>
          </w:p>
        </w:tc>
        <w:tc>
          <w:tcPr>
            <w:tcW w:w="498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公证处</w:t>
            </w:r>
          </w:p>
        </w:tc>
        <w:tc>
          <w:tcPr>
            <w:tcW w:w="37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485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 w:cs="仿宋_GB231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lang w:val="en-US" w:eastAsia="zh-CN"/>
              </w:rPr>
              <w:t>每半年</w:t>
            </w:r>
          </w:p>
          <w:p>
            <w:pPr>
              <w:pStyle w:val="28"/>
              <w:spacing w:line="280" w:lineRule="exact"/>
              <w:ind w:left="-197" w:leftChars="-94" w:right="-222"/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lang w:val="en-US" w:eastAsia="zh-CN"/>
              </w:rPr>
              <w:t>1次</w:t>
            </w:r>
          </w:p>
        </w:tc>
        <w:tc>
          <w:tcPr>
            <w:tcW w:w="310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lang w:val="en-US" w:eastAsia="zh-CN"/>
              </w:rPr>
              <w:t>现场</w:t>
            </w:r>
          </w:p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lang w:val="en-US" w:eastAsia="zh-CN"/>
              </w:rPr>
              <w:t>检查</w:t>
            </w:r>
          </w:p>
        </w:tc>
        <w:tc>
          <w:tcPr>
            <w:tcW w:w="787" w:type="pc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eastAsia" w:ascii="宋体" w:hAnsi="宋体" w:eastAsia="仿宋_GB2312" w:cs="仿宋_GB231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lang w:val="en-US" w:eastAsia="zh-CN"/>
              </w:rPr>
              <w:t>是否存在违规执业情况</w:t>
            </w:r>
          </w:p>
        </w:tc>
      </w:tr>
    </w:tbl>
    <w:p>
      <w:pPr>
        <w:rPr>
          <w:rFonts w:hint="default" w:ascii="宋体" w:hAnsi="宋体" w:eastAsia="黑体" w:cs="黑体"/>
          <w:sz w:val="30"/>
          <w:szCs w:val="30"/>
          <w:lang w:val="en-US" w:eastAsia="zh-CN"/>
        </w:rPr>
        <w:sectPr>
          <w:footerReference r:id="rId3" w:type="default"/>
          <w:pgSz w:w="11906" w:h="16838"/>
          <w:pgMar w:top="1701" w:right="1587" w:bottom="1587" w:left="1587" w:header="851" w:footer="1304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rPr>
          <w:rFonts w:hint="eastAsia" w:ascii="宋体" w:hAnsi="宋体" w:eastAsia="黑体" w:cs="黑体"/>
          <w:sz w:val="30"/>
          <w:szCs w:val="30"/>
          <w:lang w:eastAsia="zh-CN"/>
        </w:rPr>
      </w:pPr>
      <w:r>
        <w:rPr>
          <w:rFonts w:hint="eastAsia" w:ascii="宋体" w:hAnsi="宋体" w:eastAsia="黑体" w:cs="黑体"/>
          <w:sz w:val="30"/>
          <w:szCs w:val="30"/>
          <w:lang w:eastAsia="zh-CN"/>
        </w:rPr>
        <w:t>附件</w:t>
      </w:r>
      <w:r>
        <w:rPr>
          <w:rFonts w:hint="eastAsia" w:ascii="宋体" w:hAnsi="宋体" w:eastAsia="黑体" w:cs="黑体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40" w:firstLineChars="100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司法局“双随机一公开”抽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查</w:t>
      </w: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40" w:firstLineChars="100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2023年度</w:t>
      </w: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152" w:lineRule="exact"/>
        <w:rPr>
          <w:rFonts w:ascii="宋体" w:hAnsi="宋体"/>
        </w:rPr>
      </w:pPr>
    </w:p>
    <w:tbl>
      <w:tblPr>
        <w:tblStyle w:val="30"/>
        <w:tblW w:w="558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574"/>
        <w:gridCol w:w="864"/>
        <w:gridCol w:w="775"/>
        <w:gridCol w:w="688"/>
        <w:gridCol w:w="975"/>
        <w:gridCol w:w="722"/>
        <w:gridCol w:w="610"/>
        <w:gridCol w:w="839"/>
        <w:gridCol w:w="714"/>
        <w:gridCol w:w="904"/>
        <w:gridCol w:w="1190"/>
        <w:gridCol w:w="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4" w:hRule="atLeast"/>
          <w:jc w:val="center"/>
        </w:trPr>
        <w:tc>
          <w:tcPr>
            <w:tcW w:w="293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441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  <w:t>计划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395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  <w:t>任务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351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  <w:t>抽查类别</w:t>
            </w:r>
          </w:p>
        </w:tc>
        <w:tc>
          <w:tcPr>
            <w:tcW w:w="49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  <w:t>抽查事项</w:t>
            </w:r>
          </w:p>
        </w:tc>
        <w:tc>
          <w:tcPr>
            <w:tcW w:w="368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  <w:t>事项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311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  <w:t>抽查方式</w:t>
            </w:r>
          </w:p>
        </w:tc>
        <w:tc>
          <w:tcPr>
            <w:tcW w:w="428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  <w:t>对象</w:t>
            </w:r>
          </w:p>
        </w:tc>
        <w:tc>
          <w:tcPr>
            <w:tcW w:w="364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  <w:t>方式</w:t>
            </w:r>
          </w:p>
        </w:tc>
        <w:tc>
          <w:tcPr>
            <w:tcW w:w="461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  <w:t>抽查数量/比例</w:t>
            </w:r>
          </w:p>
        </w:tc>
        <w:tc>
          <w:tcPr>
            <w:tcW w:w="60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  <w:t>抽查时间</w:t>
            </w:r>
          </w:p>
        </w:tc>
        <w:tc>
          <w:tcPr>
            <w:tcW w:w="47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kern w:val="2"/>
                <w:sz w:val="21"/>
                <w:szCs w:val="21"/>
                <w:lang w:val="en-US" w:eastAsia="zh-CN" w:bidi="ar-SA"/>
              </w:rPr>
              <w:t>责任单位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85" w:hRule="atLeast"/>
          <w:jc w:val="center"/>
        </w:trPr>
        <w:tc>
          <w:tcPr>
            <w:tcW w:w="293" w:type="pct"/>
            <w:vMerge w:val="restar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41" w:type="pct"/>
            <w:vMerge w:val="restar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律师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事务所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律师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事务所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351" w:type="pct"/>
            <w:vMerge w:val="restar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执业情况检查</w:t>
            </w:r>
          </w:p>
        </w:tc>
        <w:tc>
          <w:tcPr>
            <w:tcW w:w="49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律师事务所及其负责人执业 情况检查</w:t>
            </w:r>
          </w:p>
        </w:tc>
        <w:tc>
          <w:tcPr>
            <w:tcW w:w="368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一般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抽查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事项</w:t>
            </w:r>
          </w:p>
        </w:tc>
        <w:tc>
          <w:tcPr>
            <w:tcW w:w="311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定向</w:t>
            </w:r>
          </w:p>
        </w:tc>
        <w:tc>
          <w:tcPr>
            <w:tcW w:w="428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律师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事务所</w:t>
            </w:r>
          </w:p>
        </w:tc>
        <w:tc>
          <w:tcPr>
            <w:tcW w:w="364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现场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461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40%</w:t>
            </w:r>
          </w:p>
        </w:tc>
        <w:tc>
          <w:tcPr>
            <w:tcW w:w="60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6月、10月</w:t>
            </w:r>
          </w:p>
        </w:tc>
        <w:tc>
          <w:tcPr>
            <w:tcW w:w="47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律师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工作科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692" w:hRule="atLeast"/>
          <w:jc w:val="center"/>
        </w:trPr>
        <w:tc>
          <w:tcPr>
            <w:tcW w:w="293" w:type="pct"/>
            <w:vMerge w:val="continue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1" w:type="pct"/>
            <w:vMerge w:val="continue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律师执业监督检查</w:t>
            </w:r>
          </w:p>
        </w:tc>
        <w:tc>
          <w:tcPr>
            <w:tcW w:w="368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一般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抽查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事项</w:t>
            </w:r>
          </w:p>
        </w:tc>
        <w:tc>
          <w:tcPr>
            <w:tcW w:w="311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定向</w:t>
            </w:r>
          </w:p>
        </w:tc>
        <w:tc>
          <w:tcPr>
            <w:tcW w:w="428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律师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事务所</w:t>
            </w:r>
          </w:p>
        </w:tc>
        <w:tc>
          <w:tcPr>
            <w:tcW w:w="364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现场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461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40%</w:t>
            </w:r>
          </w:p>
        </w:tc>
        <w:tc>
          <w:tcPr>
            <w:tcW w:w="60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6月、10月</w:t>
            </w:r>
          </w:p>
        </w:tc>
        <w:tc>
          <w:tcPr>
            <w:tcW w:w="47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律师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工作科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94" w:hRule="atLeast"/>
          <w:jc w:val="center"/>
        </w:trPr>
        <w:tc>
          <w:tcPr>
            <w:tcW w:w="293" w:type="pct"/>
            <w:vMerge w:val="restar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41" w:type="pct"/>
            <w:vMerge w:val="restar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法律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服务所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法律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服务所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351" w:type="pct"/>
            <w:vMerge w:val="restar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执业情况检查</w:t>
            </w:r>
          </w:p>
        </w:tc>
        <w:tc>
          <w:tcPr>
            <w:tcW w:w="49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基层法律服务所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执业情况检查</w:t>
            </w:r>
          </w:p>
        </w:tc>
        <w:tc>
          <w:tcPr>
            <w:tcW w:w="368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一般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抽查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事项</w:t>
            </w:r>
          </w:p>
        </w:tc>
        <w:tc>
          <w:tcPr>
            <w:tcW w:w="311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定向</w:t>
            </w:r>
          </w:p>
        </w:tc>
        <w:tc>
          <w:tcPr>
            <w:tcW w:w="428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基层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法律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服务所</w:t>
            </w:r>
          </w:p>
        </w:tc>
        <w:tc>
          <w:tcPr>
            <w:tcW w:w="364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现场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461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40%</w:t>
            </w:r>
          </w:p>
        </w:tc>
        <w:tc>
          <w:tcPr>
            <w:tcW w:w="60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6月、10月</w:t>
            </w:r>
          </w:p>
        </w:tc>
        <w:tc>
          <w:tcPr>
            <w:tcW w:w="47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律师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工作科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735" w:hRule="atLeast"/>
          <w:jc w:val="center"/>
        </w:trPr>
        <w:tc>
          <w:tcPr>
            <w:tcW w:w="293" w:type="pct"/>
            <w:vMerge w:val="continue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1" w:type="pct"/>
            <w:vMerge w:val="continue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基层法律服务工作者执业情 况检查</w:t>
            </w:r>
          </w:p>
        </w:tc>
        <w:tc>
          <w:tcPr>
            <w:tcW w:w="368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一般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抽查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事项</w:t>
            </w:r>
          </w:p>
        </w:tc>
        <w:tc>
          <w:tcPr>
            <w:tcW w:w="311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定向</w:t>
            </w:r>
          </w:p>
        </w:tc>
        <w:tc>
          <w:tcPr>
            <w:tcW w:w="428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基层法律服务所</w:t>
            </w:r>
          </w:p>
        </w:tc>
        <w:tc>
          <w:tcPr>
            <w:tcW w:w="364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现场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461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40%</w:t>
            </w:r>
          </w:p>
        </w:tc>
        <w:tc>
          <w:tcPr>
            <w:tcW w:w="60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6月、10月</w:t>
            </w:r>
          </w:p>
        </w:tc>
        <w:tc>
          <w:tcPr>
            <w:tcW w:w="47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律师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工作科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664" w:hRule="atLeast"/>
          <w:jc w:val="center"/>
        </w:trPr>
        <w:tc>
          <w:tcPr>
            <w:tcW w:w="293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41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公证处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395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公证处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351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执业情况检查</w:t>
            </w:r>
          </w:p>
        </w:tc>
        <w:tc>
          <w:tcPr>
            <w:tcW w:w="49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公证机构及公证员执业检查</w:t>
            </w:r>
          </w:p>
        </w:tc>
        <w:tc>
          <w:tcPr>
            <w:tcW w:w="368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一般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抽查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事项</w:t>
            </w:r>
          </w:p>
        </w:tc>
        <w:tc>
          <w:tcPr>
            <w:tcW w:w="311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定向</w:t>
            </w:r>
          </w:p>
        </w:tc>
        <w:tc>
          <w:tcPr>
            <w:tcW w:w="428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公证处</w:t>
            </w:r>
          </w:p>
        </w:tc>
        <w:tc>
          <w:tcPr>
            <w:tcW w:w="364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现场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461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60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6月、10月</w:t>
            </w:r>
          </w:p>
        </w:tc>
        <w:tc>
          <w:tcPr>
            <w:tcW w:w="477" w:type="pct"/>
            <w:vAlign w:val="center"/>
          </w:tcPr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公共法律服务与</w:t>
            </w:r>
          </w:p>
          <w:p>
            <w:pPr>
              <w:spacing w:before="72" w:line="219" w:lineRule="auto"/>
              <w:ind w:left="32"/>
              <w:jc w:val="center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信息化科</w:t>
            </w:r>
          </w:p>
        </w:tc>
      </w:tr>
    </w:tbl>
    <w:p>
      <w:pPr>
        <w:rPr>
          <w:rFonts w:ascii="宋体" w:hAnsi="宋体"/>
          <w:sz w:val="24"/>
          <w:szCs w:val="24"/>
        </w:rPr>
        <w:sectPr>
          <w:pgSz w:w="11906" w:h="16838"/>
          <w:pgMar w:top="1701" w:right="1587" w:bottom="1587" w:left="1587" w:header="851" w:footer="1304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rPr>
          <w:rFonts w:ascii="宋体" w:hAnsi="宋体" w:eastAsia="仿宋" w:cs="仿宋"/>
          <w:sz w:val="28"/>
          <w:szCs w:val="28"/>
        </w:rPr>
      </w:pPr>
    </w:p>
    <w:p>
      <w:pPr>
        <w:rPr>
          <w:rFonts w:ascii="宋体" w:hAnsi="宋体" w:eastAsia="仿宋" w:cs="仿宋"/>
          <w:sz w:val="28"/>
          <w:szCs w:val="28"/>
        </w:rPr>
      </w:pPr>
    </w:p>
    <w:p>
      <w:pPr>
        <w:rPr>
          <w:rFonts w:ascii="宋体" w:hAnsi="宋体" w:eastAsia="仿宋" w:cs="仿宋"/>
          <w:sz w:val="28"/>
          <w:szCs w:val="28"/>
        </w:rPr>
      </w:pPr>
    </w:p>
    <w:p>
      <w:pPr>
        <w:rPr>
          <w:rFonts w:ascii="宋体" w:hAnsi="宋体" w:eastAsia="仿宋" w:cs="仿宋"/>
          <w:sz w:val="28"/>
          <w:szCs w:val="28"/>
        </w:rPr>
      </w:pPr>
    </w:p>
    <w:p>
      <w:pPr>
        <w:rPr>
          <w:rFonts w:ascii="宋体" w:hAnsi="宋体" w:eastAsia="仿宋" w:cs="仿宋"/>
          <w:sz w:val="28"/>
          <w:szCs w:val="28"/>
        </w:rPr>
      </w:pPr>
    </w:p>
    <w:p>
      <w:pPr>
        <w:rPr>
          <w:rFonts w:ascii="宋体" w:hAnsi="宋体" w:eastAsia="仿宋" w:cs="仿宋"/>
          <w:sz w:val="28"/>
          <w:szCs w:val="28"/>
        </w:rPr>
      </w:pPr>
    </w:p>
    <w:p>
      <w:pPr>
        <w:spacing w:line="244" w:lineRule="auto"/>
        <w:rPr>
          <w:rFonts w:ascii="宋体" w:hAnsi="宋体"/>
          <w:sz w:val="21"/>
        </w:rPr>
      </w:pPr>
    </w:p>
    <w:p>
      <w:pPr>
        <w:rPr>
          <w:rFonts w:ascii="宋体" w:hAnsi="宋体"/>
          <w:sz w:val="21"/>
        </w:rPr>
      </w:pPr>
      <w:r>
        <w:rPr>
          <w:rFonts w:ascii="宋体" w:hAnsi="宋体"/>
          <w:sz w:val="21"/>
        </w:rPr>
        <w:br w:type="page"/>
      </w: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10" w:rightChars="100"/>
        <w:jc w:val="both"/>
        <w:textAlignment w:val="auto"/>
        <w:rPr>
          <w:rFonts w:ascii="宋体" w:hAnsi="宋体"/>
        </w:rPr>
      </w:pPr>
      <w:bookmarkStart w:id="0" w:name="_GoBack"/>
      <w:bookmarkEnd w:id="0"/>
    </w:p>
    <w:sectPr>
      <w:footerReference r:id="rId4" w:type="default"/>
      <w:pgSz w:w="11906" w:h="16838"/>
      <w:pgMar w:top="1701" w:right="1587" w:bottom="1587" w:left="1587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TE5ZjljYmUwNTA2MzY5YzNkMzU5NjQwZGVmYzcifQ=="/>
  </w:docVars>
  <w:rsids>
    <w:rsidRoot w:val="009B6645"/>
    <w:rsid w:val="000040C9"/>
    <w:rsid w:val="00043C08"/>
    <w:rsid w:val="000A34AA"/>
    <w:rsid w:val="000A593C"/>
    <w:rsid w:val="000B01CE"/>
    <w:rsid w:val="000E4E71"/>
    <w:rsid w:val="00141E80"/>
    <w:rsid w:val="001609BF"/>
    <w:rsid w:val="002B34F2"/>
    <w:rsid w:val="00321479"/>
    <w:rsid w:val="003D5121"/>
    <w:rsid w:val="003F0572"/>
    <w:rsid w:val="004200E4"/>
    <w:rsid w:val="004E0CAC"/>
    <w:rsid w:val="00560350"/>
    <w:rsid w:val="0056636D"/>
    <w:rsid w:val="006D2165"/>
    <w:rsid w:val="007375DF"/>
    <w:rsid w:val="007667B4"/>
    <w:rsid w:val="007B1B5A"/>
    <w:rsid w:val="008162B9"/>
    <w:rsid w:val="008B73C2"/>
    <w:rsid w:val="009B6645"/>
    <w:rsid w:val="00B51C57"/>
    <w:rsid w:val="00CD1B02"/>
    <w:rsid w:val="00CF29A4"/>
    <w:rsid w:val="00D7022D"/>
    <w:rsid w:val="00D954EF"/>
    <w:rsid w:val="00E04B6D"/>
    <w:rsid w:val="00E35917"/>
    <w:rsid w:val="00E379F5"/>
    <w:rsid w:val="00FF7826"/>
    <w:rsid w:val="0163255F"/>
    <w:rsid w:val="01C55255"/>
    <w:rsid w:val="028B18FB"/>
    <w:rsid w:val="02E40F6A"/>
    <w:rsid w:val="03313EC0"/>
    <w:rsid w:val="03863F85"/>
    <w:rsid w:val="04BE4144"/>
    <w:rsid w:val="05D91A40"/>
    <w:rsid w:val="05FE61C4"/>
    <w:rsid w:val="079C4E00"/>
    <w:rsid w:val="0893547B"/>
    <w:rsid w:val="08C2594B"/>
    <w:rsid w:val="08C82122"/>
    <w:rsid w:val="09A3577C"/>
    <w:rsid w:val="0B156AA4"/>
    <w:rsid w:val="0B2322FB"/>
    <w:rsid w:val="0BAA5B18"/>
    <w:rsid w:val="0BCB0B2A"/>
    <w:rsid w:val="0C07486C"/>
    <w:rsid w:val="0E325533"/>
    <w:rsid w:val="0E6A11E8"/>
    <w:rsid w:val="0EB52D11"/>
    <w:rsid w:val="0ED749C2"/>
    <w:rsid w:val="0F1A6B43"/>
    <w:rsid w:val="0F291E89"/>
    <w:rsid w:val="0F600030"/>
    <w:rsid w:val="117874EE"/>
    <w:rsid w:val="11A007F3"/>
    <w:rsid w:val="11C26DFE"/>
    <w:rsid w:val="12963E74"/>
    <w:rsid w:val="143811B7"/>
    <w:rsid w:val="15001CD4"/>
    <w:rsid w:val="151F375B"/>
    <w:rsid w:val="155838BF"/>
    <w:rsid w:val="159210DC"/>
    <w:rsid w:val="163139AB"/>
    <w:rsid w:val="16F969DB"/>
    <w:rsid w:val="17DE50C6"/>
    <w:rsid w:val="180352F7"/>
    <w:rsid w:val="18DA6F52"/>
    <w:rsid w:val="19380879"/>
    <w:rsid w:val="19885022"/>
    <w:rsid w:val="1BC10D24"/>
    <w:rsid w:val="1C430BDE"/>
    <w:rsid w:val="1CEA3999"/>
    <w:rsid w:val="1D725739"/>
    <w:rsid w:val="1DD13BC1"/>
    <w:rsid w:val="1F304A40"/>
    <w:rsid w:val="1F943BDE"/>
    <w:rsid w:val="200371F1"/>
    <w:rsid w:val="2188525A"/>
    <w:rsid w:val="21BD39DE"/>
    <w:rsid w:val="22121403"/>
    <w:rsid w:val="23813FE1"/>
    <w:rsid w:val="23AA6B6B"/>
    <w:rsid w:val="23C7721D"/>
    <w:rsid w:val="25934025"/>
    <w:rsid w:val="26086C3B"/>
    <w:rsid w:val="26365EDB"/>
    <w:rsid w:val="26FD4A20"/>
    <w:rsid w:val="27AB2555"/>
    <w:rsid w:val="28C10FA9"/>
    <w:rsid w:val="291853E7"/>
    <w:rsid w:val="29B23205"/>
    <w:rsid w:val="29CC51B0"/>
    <w:rsid w:val="29D91E83"/>
    <w:rsid w:val="2A705E4E"/>
    <w:rsid w:val="2BB03A9A"/>
    <w:rsid w:val="2C733E69"/>
    <w:rsid w:val="2CC44DB2"/>
    <w:rsid w:val="2D194C80"/>
    <w:rsid w:val="2E1014A3"/>
    <w:rsid w:val="2E275444"/>
    <w:rsid w:val="2EC928C8"/>
    <w:rsid w:val="2F0C3B23"/>
    <w:rsid w:val="2F6C023B"/>
    <w:rsid w:val="2FA51498"/>
    <w:rsid w:val="2FE20ABE"/>
    <w:rsid w:val="2FF95846"/>
    <w:rsid w:val="3035578E"/>
    <w:rsid w:val="314D49A6"/>
    <w:rsid w:val="319C6BE0"/>
    <w:rsid w:val="31F77507"/>
    <w:rsid w:val="32165D5A"/>
    <w:rsid w:val="3244724D"/>
    <w:rsid w:val="32887540"/>
    <w:rsid w:val="32AF7641"/>
    <w:rsid w:val="337F7ED1"/>
    <w:rsid w:val="366939DF"/>
    <w:rsid w:val="367C68A1"/>
    <w:rsid w:val="368837B2"/>
    <w:rsid w:val="37487677"/>
    <w:rsid w:val="378540B7"/>
    <w:rsid w:val="38406A60"/>
    <w:rsid w:val="392A4C22"/>
    <w:rsid w:val="393D255C"/>
    <w:rsid w:val="39A71B0C"/>
    <w:rsid w:val="39E40B53"/>
    <w:rsid w:val="39E624F9"/>
    <w:rsid w:val="3A500759"/>
    <w:rsid w:val="3ABE3F5A"/>
    <w:rsid w:val="3B4F5C74"/>
    <w:rsid w:val="3C3F1B0B"/>
    <w:rsid w:val="3D1F5D82"/>
    <w:rsid w:val="3E7F4506"/>
    <w:rsid w:val="3E907B3C"/>
    <w:rsid w:val="3F4C5CB1"/>
    <w:rsid w:val="3FBE6622"/>
    <w:rsid w:val="3FC714BD"/>
    <w:rsid w:val="3FCA5B60"/>
    <w:rsid w:val="3FD11FAF"/>
    <w:rsid w:val="417D0085"/>
    <w:rsid w:val="41BD0DB6"/>
    <w:rsid w:val="41CA2A49"/>
    <w:rsid w:val="41E1559D"/>
    <w:rsid w:val="435D61F1"/>
    <w:rsid w:val="44962ACF"/>
    <w:rsid w:val="44AF7EBB"/>
    <w:rsid w:val="44DA759D"/>
    <w:rsid w:val="45570F22"/>
    <w:rsid w:val="45780946"/>
    <w:rsid w:val="45BE141E"/>
    <w:rsid w:val="45EA2FEC"/>
    <w:rsid w:val="46B72FE5"/>
    <w:rsid w:val="4770414F"/>
    <w:rsid w:val="493911C6"/>
    <w:rsid w:val="49673015"/>
    <w:rsid w:val="4ADD442A"/>
    <w:rsid w:val="4BD92386"/>
    <w:rsid w:val="4CDB29CE"/>
    <w:rsid w:val="4DCE5252"/>
    <w:rsid w:val="4E563539"/>
    <w:rsid w:val="4E747E10"/>
    <w:rsid w:val="4E943757"/>
    <w:rsid w:val="4F192F6B"/>
    <w:rsid w:val="4F5F701C"/>
    <w:rsid w:val="4F6F4D85"/>
    <w:rsid w:val="4FBF0919"/>
    <w:rsid w:val="500751A6"/>
    <w:rsid w:val="50B97913"/>
    <w:rsid w:val="50F720A4"/>
    <w:rsid w:val="51B57FF2"/>
    <w:rsid w:val="52EB693B"/>
    <w:rsid w:val="53480D21"/>
    <w:rsid w:val="5457319F"/>
    <w:rsid w:val="54F132D8"/>
    <w:rsid w:val="550302AE"/>
    <w:rsid w:val="55353BB4"/>
    <w:rsid w:val="5536081F"/>
    <w:rsid w:val="564D680A"/>
    <w:rsid w:val="566969D2"/>
    <w:rsid w:val="581766CC"/>
    <w:rsid w:val="59C37E73"/>
    <w:rsid w:val="59D36EE9"/>
    <w:rsid w:val="5A0F2E04"/>
    <w:rsid w:val="5AC34955"/>
    <w:rsid w:val="5B057ACE"/>
    <w:rsid w:val="5BC8AA2A"/>
    <w:rsid w:val="5BD757F4"/>
    <w:rsid w:val="5C3156B5"/>
    <w:rsid w:val="5C644DD3"/>
    <w:rsid w:val="5C7E4F4A"/>
    <w:rsid w:val="5D341DAE"/>
    <w:rsid w:val="5E360D31"/>
    <w:rsid w:val="5E883FF7"/>
    <w:rsid w:val="5E937E00"/>
    <w:rsid w:val="5EA80B20"/>
    <w:rsid w:val="5EB32EE1"/>
    <w:rsid w:val="5EC231BF"/>
    <w:rsid w:val="5F7F55E0"/>
    <w:rsid w:val="5FB910EF"/>
    <w:rsid w:val="601C7052"/>
    <w:rsid w:val="6065145D"/>
    <w:rsid w:val="6070184B"/>
    <w:rsid w:val="60CF6980"/>
    <w:rsid w:val="60FB7B87"/>
    <w:rsid w:val="61131037"/>
    <w:rsid w:val="61530A89"/>
    <w:rsid w:val="620245E8"/>
    <w:rsid w:val="63D579CF"/>
    <w:rsid w:val="641E68EC"/>
    <w:rsid w:val="64465E73"/>
    <w:rsid w:val="649C61C5"/>
    <w:rsid w:val="64C87AB1"/>
    <w:rsid w:val="651E4E3D"/>
    <w:rsid w:val="65CD7180"/>
    <w:rsid w:val="65DC023E"/>
    <w:rsid w:val="6622670C"/>
    <w:rsid w:val="667B6A5F"/>
    <w:rsid w:val="66E309CD"/>
    <w:rsid w:val="672876F6"/>
    <w:rsid w:val="672A281E"/>
    <w:rsid w:val="684F341A"/>
    <w:rsid w:val="69053BDF"/>
    <w:rsid w:val="69B41C99"/>
    <w:rsid w:val="6A162576"/>
    <w:rsid w:val="6A5F3062"/>
    <w:rsid w:val="6BAC0C6A"/>
    <w:rsid w:val="6BDF5191"/>
    <w:rsid w:val="6CA95610"/>
    <w:rsid w:val="6D953643"/>
    <w:rsid w:val="6DB61398"/>
    <w:rsid w:val="6DDD19A1"/>
    <w:rsid w:val="6E7156A0"/>
    <w:rsid w:val="6FD51563"/>
    <w:rsid w:val="70CE00B0"/>
    <w:rsid w:val="71191E48"/>
    <w:rsid w:val="71E84C07"/>
    <w:rsid w:val="72D3682B"/>
    <w:rsid w:val="734C6952"/>
    <w:rsid w:val="73CE66DC"/>
    <w:rsid w:val="74206B5B"/>
    <w:rsid w:val="74E12F0F"/>
    <w:rsid w:val="759B1C66"/>
    <w:rsid w:val="75A60C51"/>
    <w:rsid w:val="763C1F93"/>
    <w:rsid w:val="76701E8A"/>
    <w:rsid w:val="76A7748B"/>
    <w:rsid w:val="7708107F"/>
    <w:rsid w:val="7718539E"/>
    <w:rsid w:val="77DD54CB"/>
    <w:rsid w:val="78811AF1"/>
    <w:rsid w:val="78C12BD2"/>
    <w:rsid w:val="798D4602"/>
    <w:rsid w:val="7ABE3CA1"/>
    <w:rsid w:val="7AEC0833"/>
    <w:rsid w:val="7B495A70"/>
    <w:rsid w:val="7B4E747A"/>
    <w:rsid w:val="7B613238"/>
    <w:rsid w:val="7BDC53CD"/>
    <w:rsid w:val="7C1C1C6D"/>
    <w:rsid w:val="7C834990"/>
    <w:rsid w:val="7CB6104B"/>
    <w:rsid w:val="7CD37FE9"/>
    <w:rsid w:val="7D04767D"/>
    <w:rsid w:val="7D470F6C"/>
    <w:rsid w:val="7D5C2C1F"/>
    <w:rsid w:val="7D66753F"/>
    <w:rsid w:val="7D7B6A38"/>
    <w:rsid w:val="7D8B160C"/>
    <w:rsid w:val="7D953F52"/>
    <w:rsid w:val="7DBA173E"/>
    <w:rsid w:val="7E502908"/>
    <w:rsid w:val="7F8B65C2"/>
    <w:rsid w:val="CCDB6969"/>
    <w:rsid w:val="FFEDF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768"/>
    </w:pPr>
    <w:rPr>
      <w:rFonts w:ascii="仿宋" w:hAnsi="仿宋" w:eastAsia="仿宋" w:cs="仿宋"/>
      <w:sz w:val="32"/>
      <w:szCs w:val="32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Acronym"/>
    <w:basedOn w:val="10"/>
    <w:semiHidden/>
    <w:unhideWhenUsed/>
    <w:qFormat/>
    <w:uiPriority w:val="99"/>
  </w:style>
  <w:style w:type="character" w:styleId="16">
    <w:name w:val="HTML Variable"/>
    <w:basedOn w:val="10"/>
    <w:semiHidden/>
    <w:unhideWhenUsed/>
    <w:qFormat/>
    <w:uiPriority w:val="99"/>
  </w:style>
  <w:style w:type="character" w:styleId="17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color w:val="434242"/>
      <w:sz w:val="20"/>
      <w:u w:val="none"/>
    </w:rPr>
  </w:style>
  <w:style w:type="character" w:styleId="19">
    <w:name w:val="HTML Cite"/>
    <w:basedOn w:val="10"/>
    <w:semiHidden/>
    <w:unhideWhenUsed/>
    <w:qFormat/>
    <w:uiPriority w:val="99"/>
  </w:style>
  <w:style w:type="character" w:customStyle="1" w:styleId="20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5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6">
    <w:name w:val="first-child"/>
    <w:basedOn w:val="10"/>
    <w:qFormat/>
    <w:uiPriority w:val="0"/>
  </w:style>
  <w:style w:type="character" w:customStyle="1" w:styleId="27">
    <w:name w:val="first-child1"/>
    <w:basedOn w:val="10"/>
    <w:qFormat/>
    <w:uiPriority w:val="0"/>
  </w:style>
  <w:style w:type="paragraph" w:customStyle="1" w:styleId="28">
    <w:name w:val="无间隔1"/>
    <w:qFormat/>
    <w:uiPriority w:val="1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customStyle="1" w:styleId="29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2037</Words>
  <Characters>2094</Characters>
  <Lines>9</Lines>
  <Paragraphs>2</Paragraphs>
  <TotalTime>1</TotalTime>
  <ScaleCrop>false</ScaleCrop>
  <LinksUpToDate>false</LinksUpToDate>
  <CharactersWithSpaces>2237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2019-08-14T00:15:00Z</dcterms:created>
  <dc:creator>jysf</dc:creator>
  <cp:lastModifiedBy>greatwall</cp:lastModifiedBy>
  <cp:lastPrinted>2023-06-19T18:30:00Z</cp:lastPrinted>
  <dcterms:modified xsi:type="dcterms:W3CDTF">2023-06-28T15:43:31Z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A683AF39383A4F558A17057CBE30AE3C_13</vt:lpwstr>
  </property>
</Properties>
</file>