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DD40D4" w:rsidRPr="00DD40D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济源柚丝商贸有限公司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DD40D4">
        <w:rPr>
          <w:rFonts w:ascii="宋体" w:eastAsia="宋体" w:cs="宋体" w:hint="eastAsia"/>
          <w:kern w:val="0"/>
          <w:sz w:val="36"/>
          <w:szCs w:val="36"/>
        </w:rPr>
        <w:t>2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DD40D4" w:rsidRPr="00DD40D4">
        <w:rPr>
          <w:rFonts w:asciiTheme="minorEastAsia" w:hAnsiTheme="minorEastAsia" w:hint="eastAsia"/>
          <w:kern w:val="0"/>
          <w:sz w:val="30"/>
          <w:szCs w:val="30"/>
        </w:rPr>
        <w:t>济源柚丝商贸有限公司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DD40D4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DD40D4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济源柚丝商贸有限公司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DD40D4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田欣奇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DD40D4" w:rsidP="0090649F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河南省济源市沁园办事处沁园工业园</w:t>
            </w:r>
            <w:r w:rsidRPr="00DD40D4">
              <w:rPr>
                <w:rFonts w:ascii="宋体" w:hAnsi="宋体" w:cstheme="minorEastAsia"/>
                <w:sz w:val="24"/>
                <w:szCs w:val="24"/>
                <w:lang w:eastAsia="zh-CN"/>
              </w:rPr>
              <w:t>8号楼2楼南一排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DD40D4" w:rsidP="00497AB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河南省济源市沁园办事处沁园工业园</w:t>
            </w:r>
            <w:r w:rsidRPr="00DD40D4">
              <w:rPr>
                <w:rFonts w:ascii="宋体" w:hAnsi="宋体" w:cstheme="minorEastAsia"/>
                <w:sz w:val="24"/>
                <w:szCs w:val="24"/>
                <w:lang w:eastAsia="zh-CN"/>
              </w:rPr>
              <w:t>8号楼2楼南一排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DD40D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DD40D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批零兼营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FE2C63" w:rsidRDefault="00FE2C63" w:rsidP="00FE2C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原分类目录：第三类：</w:t>
            </w:r>
            <w:r w:rsidR="00DD40D4" w:rsidRPr="00DD40D4">
              <w:rPr>
                <w:rFonts w:ascii="宋体" w:hAnsi="宋体"/>
                <w:sz w:val="24"/>
                <w:szCs w:val="24"/>
                <w:lang w:eastAsia="zh-CN"/>
              </w:rPr>
              <w:t>6822-1医用光学器具、仪器及内窥镜设备(零售仅从事网络销售)</w:t>
            </w: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FE2C63" w:rsidP="00FE2C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>新分类目录：第三类:</w:t>
            </w:r>
            <w:r w:rsidR="00DD40D4">
              <w:rPr>
                <w:lang w:eastAsia="zh-CN"/>
              </w:rPr>
              <w:t xml:space="preserve"> </w:t>
            </w:r>
            <w:r w:rsidR="00DD40D4" w:rsidRPr="00DD40D4">
              <w:rPr>
                <w:rFonts w:ascii="宋体" w:hAnsi="宋体"/>
                <w:sz w:val="24"/>
                <w:szCs w:val="24"/>
                <w:lang w:eastAsia="zh-CN"/>
              </w:rPr>
              <w:t>16眼科器械(零售仅从事网络销售)</w:t>
            </w: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B34B7" w:rsidRPr="00303F8B" w:rsidRDefault="00FE2C63" w:rsidP="00DD40D4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  豫济药监械经营许202</w:t>
            </w:r>
            <w:r w:rsidR="00DD40D4">
              <w:rPr>
                <w:rFonts w:ascii="宋体" w:hAnsi="宋体" w:hint="eastAsia"/>
                <w:sz w:val="24"/>
                <w:szCs w:val="24"/>
                <w:lang w:eastAsia="zh-CN"/>
              </w:rPr>
              <w:t>50001</w:t>
            </w: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0700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/>
                <w:sz w:val="24"/>
                <w:szCs w:val="24"/>
                <w:lang w:eastAsia="zh-CN"/>
              </w:rPr>
              <w:t>行吟信息科技（上海）有限公司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杭州阿里巴巴广告有限公司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成都快购科技有限公司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浙江淘宝网络有限公司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浙江天猫网络有限公司</w:t>
            </w:r>
          </w:p>
          <w:p w:rsidR="00DD40D4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杭州起码科技有限公司</w:t>
            </w:r>
          </w:p>
          <w:p w:rsidR="00DD40D4" w:rsidRPr="00D12BD0" w:rsidRDefault="00DD40D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0700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（沪）网械平台备字（2019）第00006号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(沪)网械平台备字[2018]第 00004号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（沪）网械平台备字（2018）第00002号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（京）网械平台备字（2018）第00004号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(沪)网械平台备字[2022]第00002号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（浙）网械平台备字（2018）第00001号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（川）网械平台备字（2021）第00002号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（沪）网械平台备字（2018）第00003号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（浙）网械平台备字（2018）第00004号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（浙）网械平台备字（2018）第00002号</w:t>
            </w:r>
          </w:p>
          <w:p w:rsidR="00DD40D4" w:rsidRDefault="00DD40D4" w:rsidP="00DD40D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D40D4">
              <w:rPr>
                <w:rFonts w:ascii="宋体" w:hAnsi="宋体"/>
                <w:sz w:val="24"/>
                <w:szCs w:val="24"/>
              </w:rPr>
              <w:t>（浙）网械平台备字（2018）第00003号</w:t>
            </w:r>
          </w:p>
          <w:p w:rsidR="00DD40D4" w:rsidRPr="00507004" w:rsidRDefault="00DD40D4" w:rsidP="00DD40D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8E" w:rsidRDefault="00F40F8E" w:rsidP="00A33956">
      <w:r>
        <w:separator/>
      </w:r>
    </w:p>
  </w:endnote>
  <w:endnote w:type="continuationSeparator" w:id="0">
    <w:p w:rsidR="00F40F8E" w:rsidRDefault="00F40F8E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8E" w:rsidRDefault="00F40F8E" w:rsidP="00A33956">
      <w:r>
        <w:separator/>
      </w:r>
    </w:p>
  </w:footnote>
  <w:footnote w:type="continuationSeparator" w:id="0">
    <w:p w:rsidR="00F40F8E" w:rsidRDefault="00F40F8E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1B2"/>
    <w:rsid w:val="00086AFD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6154B"/>
    <w:rsid w:val="00171AEA"/>
    <w:rsid w:val="00175525"/>
    <w:rsid w:val="0017567B"/>
    <w:rsid w:val="00184117"/>
    <w:rsid w:val="00185D58"/>
    <w:rsid w:val="001979C1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49F9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D2678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3345C"/>
    <w:rsid w:val="00B33BDD"/>
    <w:rsid w:val="00B36B2A"/>
    <w:rsid w:val="00B42BCF"/>
    <w:rsid w:val="00B450B0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10701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58C5"/>
    <w:rsid w:val="00EF0CF6"/>
    <w:rsid w:val="00F11104"/>
    <w:rsid w:val="00F11FEC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2025-01-15T04:07:00Z</dcterms:created>
  <dcterms:modified xsi:type="dcterms:W3CDTF">2025-01-15T04:16:00Z</dcterms:modified>
</cp:coreProperties>
</file>