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2FF3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方正小标宋简体" w:cs="方正小标宋简体"/>
          <w:color w:val="333333"/>
          <w:kern w:val="0"/>
          <w:sz w:val="44"/>
          <w:szCs w:val="44"/>
          <w:lang w:val="en-US" w:eastAsia="zh-CN" w:bidi="ar"/>
        </w:rPr>
      </w:pPr>
    </w:p>
    <w:p w14:paraId="73296F3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小标宋简体" w:cs="方正小标宋简体"/>
          <w:color w:val="333333"/>
          <w:kern w:val="0"/>
          <w:sz w:val="44"/>
          <w:szCs w:val="44"/>
          <w:lang w:val="en-US" w:eastAsia="zh-CN" w:bidi="ar"/>
        </w:rPr>
      </w:pPr>
    </w:p>
    <w:p w14:paraId="004A7B5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小标宋简体" w:cs="方正小标宋简体"/>
          <w:color w:val="333333"/>
          <w:kern w:val="0"/>
          <w:sz w:val="44"/>
          <w:szCs w:val="44"/>
          <w:lang w:val="en-US" w:eastAsia="zh-CN" w:bidi="ar"/>
        </w:rPr>
      </w:pPr>
    </w:p>
    <w:p w14:paraId="7C6F7F8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方正小标宋简体" w:cs="方正小标宋简体"/>
          <w:color w:val="333333"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方正小标宋简体" w:cs="方正小标宋简体"/>
          <w:color w:val="333333"/>
          <w:kern w:val="0"/>
          <w:sz w:val="44"/>
          <w:szCs w:val="44"/>
          <w:lang w:val="en-US" w:eastAsia="zh-CN" w:bidi="ar"/>
        </w:rPr>
        <w:t>济源96333电梯安全应急处置平台</w:t>
      </w:r>
    </w:p>
    <w:p w14:paraId="1B73BBF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方正小标宋简体" w:cs="方正小标宋简体"/>
          <w:sz w:val="44"/>
          <w:szCs w:val="44"/>
        </w:rPr>
      </w:pPr>
      <w:r>
        <w:rPr>
          <w:rFonts w:hint="eastAsia" w:ascii="宋体" w:hAnsi="宋体" w:eastAsia="方正小标宋简体" w:cs="方正小标宋简体"/>
          <w:color w:val="333333"/>
          <w:kern w:val="0"/>
          <w:sz w:val="44"/>
          <w:szCs w:val="44"/>
          <w:lang w:val="en-US" w:eastAsia="zh-CN" w:bidi="ar"/>
        </w:rPr>
        <w:t>2024年年度工作通报</w:t>
      </w:r>
    </w:p>
    <w:p w14:paraId="23E76B1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60A6F7C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一、电梯运行情况</w:t>
      </w:r>
    </w:p>
    <w:p w14:paraId="43BF11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截止2024年12月31日,济源示范区新注册登记电梯557台，拥有各类电梯运行总量4716台，维保单位21家，电梯使用单位574家，公共救援站点7个。</w:t>
      </w:r>
    </w:p>
    <w:p w14:paraId="31B00A57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二、电梯故障困人应急处置情况</w:t>
      </w:r>
    </w:p>
    <w:p w14:paraId="394796D8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2024年全年，济源96333电梯应急处置平台共接市民电话2191通，处置电梯故障总数412起，其中困人故障258起，非困人故障154起，解救被困人员541人。</w:t>
      </w:r>
    </w:p>
    <w:p w14:paraId="784454E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三、电梯困人救援情况统计</w:t>
      </w:r>
    </w:p>
    <w:p w14:paraId="05037CC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sz w:val="32"/>
          <w:szCs w:val="32"/>
        </w:rPr>
      </w:pP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在困人故障处置中，一级救援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255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起，占总处置量的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98.84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%；二级救援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起，占总处置量的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1.16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%。救援人员到达现场平均用时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12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.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04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分钟，现场实施救援平均用时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.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34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</w:rPr>
        <w:t>分钟。</w:t>
      </w:r>
      <w:r>
        <w:rPr>
          <w:rFonts w:hint="eastAsia" w:ascii="宋体" w:hAnsi="宋体" w:eastAsia="仿宋_GB2312" w:cs="仿宋_GB2312"/>
          <w:b w:val="0"/>
          <w:bCs w:val="0"/>
          <w:sz w:val="32"/>
          <w:szCs w:val="32"/>
          <w:lang w:val="en-US" w:eastAsia="zh-CN"/>
        </w:rPr>
        <w:t>维保单位</w:t>
      </w: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>3分钟内响应率为100%,30分钟到场率为99.61%。</w:t>
      </w:r>
    </w:p>
    <w:p w14:paraId="5C65A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b w:val="0"/>
          <w:bCs w:val="0"/>
          <w:sz w:val="32"/>
          <w:szCs w:val="32"/>
        </w:rPr>
      </w:pPr>
    </w:p>
    <w:p w14:paraId="0E41CD37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6A82B71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2705133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四、电梯故障区域统计</w:t>
      </w:r>
    </w:p>
    <w:p w14:paraId="56458F5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   </w:t>
      </w: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055" cy="4359910"/>
            <wp:effectExtent l="0" t="0" r="10795" b="2540"/>
            <wp:docPr id="2" name="图片 2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C3A3F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五、电梯故障使用场所统计</w:t>
      </w:r>
    </w:p>
    <w:p w14:paraId="176F86D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   </w:t>
      </w: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055" cy="2930525"/>
            <wp:effectExtent l="0" t="0" r="10795" b="3175"/>
            <wp:docPr id="3" name="图片 3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8C1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六、电梯故障原因分析</w:t>
      </w:r>
    </w:p>
    <w:p w14:paraId="319F82E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020945" cy="2740660"/>
            <wp:effectExtent l="0" t="0" r="8255" b="2540"/>
            <wp:docPr id="4" name="图片 4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C2F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kern w:val="0"/>
          <w:sz w:val="32"/>
          <w:szCs w:val="32"/>
          <w:lang w:val="en-US" w:eastAsia="zh-CN" w:bidi="ar"/>
        </w:rPr>
        <w:t>依据《电梯应急处置平台技术规范》（CPASE M001—2019）,在人为原因、外部原因、门系统、曳引系统、导向系统、轿厢、控制系统、电气系统、安全保护装置九类故障中：外部原因故障（44起,占10.68%）、人为原因故障（27起,占6.55%）、门系统故障（19起,占4.6%）居前三位，其他原因中，生活(装修)垃圾导致开关门受阻困人216起、停电困人73起、门锁失效2起。</w:t>
      </w:r>
    </w:p>
    <w:p w14:paraId="5BEA0758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4149D33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4D414B2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7C79DBE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5CD33B1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57E4BD4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6C5A41E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794D2F32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七、电梯困人故障次数高发使用单位</w:t>
      </w:r>
    </w:p>
    <w:p w14:paraId="613BFFD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   </w:t>
      </w: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055" cy="2930525"/>
            <wp:effectExtent l="0" t="0" r="10795" b="3175"/>
            <wp:docPr id="7" name="图片 7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4DD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Chars="0"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八、电梯总故障率较高维保单位</w:t>
      </w:r>
    </w:p>
    <w:p w14:paraId="52B7DEB2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both"/>
        <w:textAlignment w:val="auto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055" cy="2930525"/>
            <wp:effectExtent l="0" t="0" r="10795" b="3175"/>
            <wp:docPr id="8" name="图片 8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95F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6536F0D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宋体" w:hAnsi="宋体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sectPr>
      <w:footerReference r:id="rId3" w:type="default"/>
      <w:pgSz w:w="11906" w:h="16838"/>
      <w:pgMar w:top="1871" w:right="1531" w:bottom="1701" w:left="1531" w:header="851" w:footer="1417" w:gutter="0"/>
      <w:pgNumType w:fmt="decimal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84D9774-7518-4798-BAE3-58E08147D1F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A2E6761-FB8F-4EBC-85A5-D43F3F748146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15B3A235-4C0B-47EB-ADDD-FD504F47FA2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671F24BF-3D73-4B19-9205-0D3EA7DBAB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090D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F98E4A"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315" w:leftChars="150" w:right="315" w:rightChars="15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2F98E4A"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315" w:leftChars="150" w:right="315" w:rightChars="15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2NTI0MDE0YWJjNGI5MmI5MTRjNDYxMzYyZDIwMmMifQ=="/>
  </w:docVars>
  <w:rsids>
    <w:rsidRoot w:val="6B8B63F5"/>
    <w:rsid w:val="36A80B0B"/>
    <w:rsid w:val="3F8068EB"/>
    <w:rsid w:val="6B8B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569</Words>
  <Characters>660</Characters>
  <Lines>0</Lines>
  <Paragraphs>0</Paragraphs>
  <TotalTime>1</TotalTime>
  <ScaleCrop>false</ScaleCrop>
  <LinksUpToDate>false</LinksUpToDate>
  <CharactersWithSpaces>660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2024-01-08T08:52:00Z</dcterms:created>
  <dc:creator>Aa苗子</dc:creator>
  <cp:lastModifiedBy>嚌源不翻兒</cp:lastModifiedBy>
  <cp:lastPrinted>2024-01-09T00:40:00Z</cp:lastPrinted>
  <dcterms:modified xsi:type="dcterms:W3CDTF">2025-01-08T09:22:17Z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D90F6D43E7C04A6B9E14C95898B179CC_13</vt:lpwstr>
  </property>
</Properties>
</file>