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color w:val="333333"/>
          <w:kern w:val="0"/>
          <w:sz w:val="44"/>
          <w:szCs w:val="4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600" w:lineRule="exact"/>
        <w:jc w:val="both"/>
        <w:textAlignment w:val="auto"/>
        <w:rPr>
          <w:rFonts w:hint="eastAsia" w:ascii="宋体" w:hAnsi="宋体" w:eastAsia="方正小标宋简体" w:cs="方正小标宋简体"/>
          <w:color w:val="333333"/>
          <w:kern w:val="0"/>
          <w:sz w:val="44"/>
          <w:szCs w:val="4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color w:val="333333"/>
          <w:kern w:val="0"/>
          <w:sz w:val="44"/>
          <w:szCs w:val="44"/>
          <w:lang w:val="en-US" w:eastAsia="zh-CN" w:bidi="ar"/>
        </w:rPr>
      </w:pPr>
      <w:r>
        <w:rPr>
          <w:rFonts w:hint="eastAsia" w:ascii="宋体" w:hAnsi="宋体" w:eastAsia="方正小标宋简体" w:cs="方正小标宋简体"/>
          <w:color w:val="333333"/>
          <w:kern w:val="0"/>
          <w:sz w:val="44"/>
          <w:szCs w:val="44"/>
          <w:lang w:val="en-US" w:eastAsia="zh-CN" w:bidi="ar"/>
        </w:rPr>
        <w:t>济源96333电梯安全应急处置平台</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sz w:val="44"/>
          <w:szCs w:val="44"/>
        </w:rPr>
      </w:pPr>
      <w:r>
        <w:rPr>
          <w:rFonts w:hint="eastAsia" w:ascii="宋体" w:hAnsi="宋体" w:eastAsia="方正小标宋简体" w:cs="方正小标宋简体"/>
          <w:color w:val="333333"/>
          <w:kern w:val="0"/>
          <w:sz w:val="44"/>
          <w:szCs w:val="44"/>
          <w:lang w:val="en-US" w:eastAsia="zh-CN" w:bidi="ar"/>
        </w:rPr>
        <w:t>2024年第二季度工作分析</w:t>
      </w:r>
    </w:p>
    <w:p>
      <w:pPr>
        <w:keepNext w:val="0"/>
        <w:keepLines w:val="0"/>
        <w:pageBreakBefore w:val="0"/>
        <w:widowControl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一、电梯运行情况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color w:val="000000"/>
          <w:kern w:val="0"/>
          <w:sz w:val="32"/>
          <w:szCs w:val="32"/>
          <w:lang w:val="en-US" w:eastAsia="zh-CN" w:bidi="ar"/>
        </w:rPr>
        <w:t>2024年二季度（4月1日—6月30日）,济源示范区新注册登记电梯115台，拥有各类电梯运行总量3847台，维保单位21家，电梯使用单位574家，公共救援站点7个。</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二、电梯故障困人应急处置情况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2024年二季度，济源96333电梯应急处置平台共接市民电话633通，处置电梯故障总数113起，其中困人故障68起，非困人故障45起，解救被困人员158人。</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三、电梯困人救援情况统计</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b w:val="0"/>
          <w:bCs w:val="0"/>
          <w:sz w:val="32"/>
          <w:szCs w:val="32"/>
        </w:rPr>
        <w:t>在困人故障处置中，一级救援</w:t>
      </w:r>
      <w:r>
        <w:rPr>
          <w:rFonts w:hint="eastAsia" w:ascii="宋体" w:hAnsi="宋体" w:eastAsia="仿宋_GB2312" w:cs="仿宋_GB2312"/>
          <w:b w:val="0"/>
          <w:bCs w:val="0"/>
          <w:sz w:val="32"/>
          <w:szCs w:val="32"/>
          <w:lang w:val="en-US" w:eastAsia="zh-CN"/>
        </w:rPr>
        <w:t>67</w:t>
      </w:r>
      <w:r>
        <w:rPr>
          <w:rFonts w:hint="eastAsia" w:ascii="宋体" w:hAnsi="宋体" w:eastAsia="仿宋_GB2312" w:cs="仿宋_GB2312"/>
          <w:b w:val="0"/>
          <w:bCs w:val="0"/>
          <w:sz w:val="32"/>
          <w:szCs w:val="32"/>
        </w:rPr>
        <w:t>起，占总处置量的</w:t>
      </w:r>
      <w:r>
        <w:rPr>
          <w:rFonts w:hint="eastAsia" w:ascii="宋体" w:hAnsi="宋体" w:eastAsia="仿宋_GB2312" w:cs="仿宋_GB2312"/>
          <w:b w:val="0"/>
          <w:bCs w:val="0"/>
          <w:sz w:val="32"/>
          <w:szCs w:val="32"/>
          <w:lang w:val="en-US" w:eastAsia="zh-CN"/>
        </w:rPr>
        <w:t>98.53</w:t>
      </w:r>
      <w:r>
        <w:rPr>
          <w:rFonts w:hint="eastAsia" w:ascii="宋体" w:hAnsi="宋体" w:eastAsia="仿宋_GB2312" w:cs="仿宋_GB2312"/>
          <w:b w:val="0"/>
          <w:bCs w:val="0"/>
          <w:sz w:val="32"/>
          <w:szCs w:val="32"/>
        </w:rPr>
        <w:t>%；二级救援</w:t>
      </w:r>
      <w:r>
        <w:rPr>
          <w:rFonts w:hint="eastAsia" w:ascii="宋体" w:hAnsi="宋体" w:eastAsia="仿宋_GB2312" w:cs="仿宋_GB2312"/>
          <w:b w:val="0"/>
          <w:bCs w:val="0"/>
          <w:sz w:val="32"/>
          <w:szCs w:val="32"/>
          <w:lang w:val="en-US" w:eastAsia="zh-CN"/>
        </w:rPr>
        <w:t>1</w:t>
      </w:r>
      <w:r>
        <w:rPr>
          <w:rFonts w:hint="eastAsia" w:ascii="宋体" w:hAnsi="宋体" w:eastAsia="仿宋_GB2312" w:cs="仿宋_GB2312"/>
          <w:b w:val="0"/>
          <w:bCs w:val="0"/>
          <w:sz w:val="32"/>
          <w:szCs w:val="32"/>
        </w:rPr>
        <w:t>起，占总处置量的</w:t>
      </w:r>
      <w:r>
        <w:rPr>
          <w:rFonts w:hint="eastAsia" w:ascii="宋体" w:hAnsi="宋体" w:eastAsia="仿宋_GB2312" w:cs="仿宋_GB2312"/>
          <w:b w:val="0"/>
          <w:bCs w:val="0"/>
          <w:sz w:val="32"/>
          <w:szCs w:val="32"/>
          <w:lang w:val="en-US" w:eastAsia="zh-CN"/>
        </w:rPr>
        <w:t>1.47</w:t>
      </w:r>
      <w:r>
        <w:rPr>
          <w:rFonts w:hint="eastAsia" w:ascii="宋体" w:hAnsi="宋体" w:eastAsia="仿宋_GB2312" w:cs="仿宋_GB2312"/>
          <w:b w:val="0"/>
          <w:bCs w:val="0"/>
          <w:sz w:val="32"/>
          <w:szCs w:val="32"/>
        </w:rPr>
        <w:t>%。救援人员到达现场平均用时</w:t>
      </w:r>
      <w:r>
        <w:rPr>
          <w:rFonts w:hint="eastAsia" w:ascii="宋体" w:hAnsi="宋体" w:eastAsia="仿宋_GB2312" w:cs="仿宋_GB2312"/>
          <w:b w:val="0"/>
          <w:bCs w:val="0"/>
          <w:sz w:val="32"/>
          <w:szCs w:val="32"/>
          <w:lang w:val="en-US" w:eastAsia="zh-CN"/>
        </w:rPr>
        <w:t>10</w:t>
      </w: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val="en-US" w:eastAsia="zh-CN"/>
        </w:rPr>
        <w:t>76</w:t>
      </w:r>
      <w:r>
        <w:rPr>
          <w:rFonts w:hint="eastAsia" w:ascii="宋体" w:hAnsi="宋体" w:eastAsia="仿宋_GB2312" w:cs="仿宋_GB2312"/>
          <w:b w:val="0"/>
          <w:bCs w:val="0"/>
          <w:sz w:val="32"/>
          <w:szCs w:val="32"/>
        </w:rPr>
        <w:t>分钟，现场实施救援平均用时2.</w:t>
      </w:r>
      <w:r>
        <w:rPr>
          <w:rFonts w:hint="eastAsia" w:ascii="宋体" w:hAnsi="宋体" w:eastAsia="仿宋_GB2312" w:cs="仿宋_GB2312"/>
          <w:b w:val="0"/>
          <w:bCs w:val="0"/>
          <w:sz w:val="32"/>
          <w:szCs w:val="32"/>
          <w:lang w:val="en-US" w:eastAsia="zh-CN"/>
        </w:rPr>
        <w:t>90</w:t>
      </w:r>
      <w:r>
        <w:rPr>
          <w:rFonts w:hint="eastAsia" w:ascii="宋体" w:hAnsi="宋体" w:eastAsia="仿宋_GB2312" w:cs="仿宋_GB2312"/>
          <w:b w:val="0"/>
          <w:bCs w:val="0"/>
          <w:sz w:val="32"/>
          <w:szCs w:val="32"/>
        </w:rPr>
        <w:t>分钟。</w:t>
      </w:r>
      <w:r>
        <w:rPr>
          <w:rFonts w:hint="eastAsia" w:ascii="宋体" w:hAnsi="宋体" w:eastAsia="仿宋_GB2312" w:cs="仿宋_GB2312"/>
          <w:color w:val="000000"/>
          <w:kern w:val="0"/>
          <w:sz w:val="32"/>
          <w:szCs w:val="32"/>
          <w:lang w:val="en-US" w:eastAsia="zh-CN" w:bidi="ar"/>
        </w:rPr>
        <w:t>一级救援单位对签约维保的电梯3分钟内响应率为100%,30分钟到场率为100%。</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default"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二级救援站点救援情况：</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Chars="0" w:firstLine="640" w:firstLineChars="200"/>
        <w:jc w:val="both"/>
        <w:textAlignment w:val="auto"/>
        <w:rPr>
          <w:rFonts w:hint="default" w:ascii="宋体" w:hAnsi="宋体" w:eastAsia="仿宋_GB2312" w:cs="仿宋_GB2312"/>
          <w:b w:val="0"/>
          <w:bCs w:val="0"/>
          <w:sz w:val="32"/>
          <w:szCs w:val="32"/>
          <w:lang w:val="en-US" w:eastAsia="zh-CN"/>
        </w:rPr>
      </w:pPr>
      <w:r>
        <w:rPr>
          <w:rFonts w:hint="eastAsia" w:ascii="宋体" w:hAnsi="宋体" w:eastAsia="仿宋_GB2312" w:cs="仿宋_GB2312"/>
          <w:color w:val="000000"/>
          <w:kern w:val="0"/>
          <w:sz w:val="32"/>
          <w:szCs w:val="32"/>
          <w:lang w:val="en-US" w:eastAsia="zh-CN" w:bidi="ar"/>
        </w:rPr>
        <w:t>●2024年5月18日下午13时52分，96333接110来电告</w:t>
      </w:r>
      <w:bookmarkStart w:id="0" w:name="_GoBack"/>
      <w:bookmarkEnd w:id="0"/>
      <w:r>
        <w:rPr>
          <w:rFonts w:hint="eastAsia" w:ascii="宋体" w:hAnsi="宋体" w:eastAsia="仿宋_GB2312" w:cs="仿宋_GB2312"/>
          <w:color w:val="000000"/>
          <w:kern w:val="0"/>
          <w:sz w:val="32"/>
          <w:szCs w:val="32"/>
          <w:lang w:val="en-US" w:eastAsia="zh-CN" w:bidi="ar"/>
        </w:rPr>
        <w:t>知（150****9639机主）被困电梯，随后平台第一时间联系报警人，得知在泥河头集贸市场里玉川华府饭店电梯被困，询问电梯救援编码，报警人无法给出具体信息，挂机后立即调度就近的二级救援站点（济源市金利亚电梯有限公司）前去救援。14点07分救援人员回复到达现场并实施救援，14点10分被困人员安全出梯。经现场调查，该电梯轿厢内未粘贴96333电梯应急标识牌，也未粘贴24小时值守电话,电梯经过法定部门检验，并办理了特种设备使用登记证，已约谈警示电梯使用单位及维保单位。</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四、电梯故障区域统计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宋体" w:hAnsi="宋体" w:eastAsia="仿宋_GB2312" w:cs="仿宋_GB2312"/>
          <w:b w:val="0"/>
          <w:bCs w:val="0"/>
          <w:sz w:val="32"/>
          <w:szCs w:val="32"/>
          <w:lang w:val="en-US" w:eastAsia="zh-CN"/>
        </w:rPr>
        <w:drawing>
          <wp:inline distT="0" distB="0" distL="114300" distR="114300">
            <wp:extent cx="5179695" cy="4170045"/>
            <wp:effectExtent l="0" t="0" r="1905" b="190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5"/>
                    <a:stretch>
                      <a:fillRect/>
                    </a:stretch>
                  </pic:blipFill>
                  <pic:spPr>
                    <a:xfrm>
                      <a:off x="0" y="0"/>
                      <a:ext cx="5179695" cy="417004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五、电梯故障使用场所统计</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黑体" w:cs="黑体"/>
          <w:b w:val="0"/>
          <w:bCs w:val="0"/>
          <w:sz w:val="32"/>
          <w:szCs w:val="32"/>
          <w:lang w:val="en-US" w:eastAsia="zh-CN"/>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092065" cy="3186430"/>
            <wp:effectExtent l="0" t="0" r="13335" b="13970"/>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6"/>
                    <a:stretch>
                      <a:fillRect/>
                    </a:stretch>
                  </pic:blipFill>
                  <pic:spPr>
                    <a:xfrm>
                      <a:off x="0" y="0"/>
                      <a:ext cx="5092065" cy="318643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六、电梯故障原因分析</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仿宋_GB2312" w:cs="仿宋_GB2312"/>
          <w:b w:val="0"/>
          <w:bCs w:val="0"/>
          <w:i w:val="0"/>
          <w:iCs w:val="0"/>
          <w:color w:val="000000"/>
          <w:kern w:val="0"/>
          <w:sz w:val="32"/>
          <w:szCs w:val="32"/>
          <w:u w:val="none"/>
          <w:lang w:val="en-US" w:eastAsia="zh-CN" w:bidi="ar"/>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083810" cy="2909570"/>
            <wp:effectExtent l="0" t="0" r="2540" b="5080"/>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7"/>
                    <a:stretch>
                      <a:fillRect/>
                    </a:stretch>
                  </pic:blipFill>
                  <pic:spPr>
                    <a:xfrm>
                      <a:off x="0" y="0"/>
                      <a:ext cx="5083810" cy="29095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 w:hAnsi="仿宋" w:eastAsia="仿宋" w:cs="仿宋"/>
          <w:i w:val="0"/>
          <w:iCs w:val="0"/>
          <w:color w:val="000000"/>
          <w:kern w:val="0"/>
          <w:sz w:val="32"/>
          <w:szCs w:val="32"/>
          <w:u w:val="none"/>
          <w:lang w:val="en-US" w:eastAsia="zh-CN" w:bidi="ar"/>
        </w:rPr>
      </w:pPr>
      <w:r>
        <w:rPr>
          <w:rFonts w:hint="eastAsia" w:ascii="宋体" w:hAnsi="宋体" w:eastAsia="仿宋_GB2312" w:cs="仿宋_GB2312"/>
          <w:b w:val="0"/>
          <w:bCs w:val="0"/>
          <w:i w:val="0"/>
          <w:iCs w:val="0"/>
          <w:color w:val="000000"/>
          <w:kern w:val="0"/>
          <w:sz w:val="32"/>
          <w:szCs w:val="32"/>
          <w:u w:val="none"/>
          <w:lang w:val="en-US" w:eastAsia="zh-CN" w:bidi="ar"/>
        </w:rPr>
        <w:t>依据《电梯应急处置平台技术规范》（T/CPASE M001—2019）,在人为原因、外部原因、门系统、曳引系统、导向系统、轿厢、控制系统、电气系统、安全保护装置九类故障中：</w:t>
      </w:r>
      <w:r>
        <w:rPr>
          <w:rFonts w:hint="eastAsia" w:ascii="仿宋" w:hAnsi="仿宋" w:eastAsia="仿宋" w:cs="仿宋"/>
          <w:i w:val="0"/>
          <w:iCs w:val="0"/>
          <w:color w:val="000000"/>
          <w:kern w:val="0"/>
          <w:sz w:val="32"/>
          <w:szCs w:val="32"/>
          <w:u w:val="none"/>
          <w:lang w:val="en-US" w:eastAsia="zh-CN" w:bidi="ar"/>
        </w:rPr>
        <w:t>人为原因占故障总数的7起，控制系统占故障总数的6起，门系统占故障总数的5起，上述三种故障原因占故障总数的15.93%。</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黑体" w:cs="黑体"/>
          <w:b w:val="0"/>
          <w:bCs w:val="0"/>
          <w:sz w:val="32"/>
          <w:szCs w:val="32"/>
          <w:lang w:val="en-US" w:eastAsia="zh-CN"/>
        </w:rPr>
      </w:pPr>
      <w:r>
        <w:rPr>
          <w:rFonts w:hint="eastAsia" w:ascii="宋体" w:hAnsi="宋体" w:eastAsia="仿宋_GB2312" w:cs="仿宋_GB2312"/>
          <w:i w:val="0"/>
          <w:iCs w:val="0"/>
          <w:color w:val="000000"/>
          <w:kern w:val="0"/>
          <w:sz w:val="32"/>
          <w:szCs w:val="32"/>
          <w:u w:val="none"/>
          <w:lang w:val="en-US" w:eastAsia="zh-CN" w:bidi="ar"/>
        </w:rPr>
        <w:t>在电梯困人故障中，</w:t>
      </w:r>
      <w:r>
        <w:rPr>
          <w:rFonts w:hint="eastAsia" w:ascii="仿宋" w:hAnsi="仿宋" w:eastAsia="仿宋" w:cs="仿宋"/>
          <w:i w:val="0"/>
          <w:iCs w:val="0"/>
          <w:color w:val="000000"/>
          <w:kern w:val="0"/>
          <w:sz w:val="32"/>
          <w:szCs w:val="32"/>
          <w:u w:val="none"/>
          <w:lang w:val="en-US" w:eastAsia="zh-CN" w:bidi="ar"/>
        </w:rPr>
        <w:t>由于电气元器件（接触器、继电器、驱动器件等）失效造成的困人故障4起，占困人故障总数的5.88%；主电源断开导致的困人故障3起，占困人故障总数的4.41%，上述两种原因占困人故障总数的10.29%。经分析，大面积停电，导致大量电梯突然停运，人员被困；另一方面，由于装修垃圾和生活垃圾致使开关门受阻，引发电梯故障。</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七、电梯困人故障次数高发使用单位</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黑体" w:cs="黑体"/>
          <w:b w:val="0"/>
          <w:bCs w:val="0"/>
          <w:sz w:val="32"/>
          <w:szCs w:val="32"/>
          <w:lang w:val="en-US" w:eastAsia="zh-CN"/>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266055" cy="3322320"/>
            <wp:effectExtent l="0" t="0" r="10795" b="11430"/>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8"/>
                    <a:stretch>
                      <a:fillRect/>
                    </a:stretch>
                  </pic:blipFill>
                  <pic:spPr>
                    <a:xfrm>
                      <a:off x="0" y="0"/>
                      <a:ext cx="5266055" cy="332232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八、电梯总故障率较高维保单位</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黑体" w:cs="黑体"/>
          <w:b w:val="0"/>
          <w:bCs w:val="0"/>
          <w:sz w:val="32"/>
          <w:szCs w:val="32"/>
          <w:lang w:val="en-US" w:eastAsia="zh-CN"/>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266055" cy="3433445"/>
            <wp:effectExtent l="0" t="0" r="10795" b="14605"/>
            <wp:docPr id="11"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5"/>
                    <pic:cNvPicPr>
                      <a:picLocks noChangeAspect="1"/>
                    </pic:cNvPicPr>
                  </pic:nvPicPr>
                  <pic:blipFill>
                    <a:blip r:embed="rId9"/>
                    <a:stretch>
                      <a:fillRect/>
                    </a:stretch>
                  </pic:blipFill>
                  <pic:spPr>
                    <a:xfrm>
                      <a:off x="0" y="0"/>
                      <a:ext cx="5266055" cy="343344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九、下一步工作安全提示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_GB2312"/>
          <w:i w:val="0"/>
          <w:iCs w:val="0"/>
          <w:color w:val="000000"/>
          <w:kern w:val="0"/>
          <w:sz w:val="32"/>
          <w:szCs w:val="32"/>
          <w:u w:val="none"/>
          <w:lang w:val="en-US" w:eastAsia="zh-CN" w:bidi="ar"/>
        </w:rPr>
      </w:pPr>
      <w:r>
        <w:rPr>
          <w:rFonts w:hint="eastAsia" w:ascii="宋体" w:hAnsi="宋体" w:eastAsia="仿宋_GB2312" w:cs="仿宋_GB2312"/>
          <w:i w:val="0"/>
          <w:iCs w:val="0"/>
          <w:color w:val="000000"/>
          <w:kern w:val="0"/>
          <w:sz w:val="32"/>
          <w:szCs w:val="32"/>
          <w:u w:val="none"/>
          <w:lang w:val="en-US" w:eastAsia="zh-CN" w:bidi="ar"/>
        </w:rPr>
        <w:t>1.电梯门锁故障严重影响电梯的安全运行和乘客的人身安全，维保单位应严格按照电梯维护保养规则及电梯维护保养说明书的规定对电梯进行维护保养。维护保养时应重点检查门锁机械部件动作是否灵活可靠，门锁啮合深度是否符合要求，门锁电气安全回路工作是否正常，门锁电气触点是否能可靠接触，严禁对门锁电气安全回路进行短接。若发现存在安全隐患，应立即停止电梯运行，并书面告知电梯使用单位，防止因门锁故障而引发电梯安全事故。</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_GB2312"/>
          <w:i w:val="0"/>
          <w:iCs w:val="0"/>
          <w:color w:val="000000"/>
          <w:kern w:val="0"/>
          <w:sz w:val="32"/>
          <w:szCs w:val="32"/>
          <w:u w:val="none"/>
          <w:lang w:val="en-US" w:eastAsia="zh-CN" w:bidi="ar"/>
        </w:rPr>
      </w:pPr>
      <w:r>
        <w:rPr>
          <w:rFonts w:hint="eastAsia" w:ascii="宋体" w:hAnsi="宋体" w:eastAsia="仿宋_GB2312" w:cs="仿宋_GB2312"/>
          <w:i w:val="0"/>
          <w:iCs w:val="0"/>
          <w:color w:val="000000"/>
          <w:kern w:val="0"/>
          <w:sz w:val="32"/>
          <w:szCs w:val="32"/>
          <w:u w:val="none"/>
          <w:lang w:val="en-US" w:eastAsia="zh-CN" w:bidi="ar"/>
        </w:rPr>
        <w:t>2.电梯使用单位的安全管理人员应加强对电梯的日常巡查，确保电梯紧急报警装置功能有效，能随时与使用单位值班人员实现有效联系。确需断电检修时，应对电梯轿厢内是否有乘客进行确认，确保轿厢内无乘客时方可断电，如发现有人员被困，应对被困人员进行安抚，并迅速采取措施组织救援。</w:t>
      </w:r>
    </w:p>
    <w:sectPr>
      <w:footerReference r:id="rId3" w:type="default"/>
      <w:pgSz w:w="11906" w:h="16838"/>
      <w:pgMar w:top="1871" w:right="1531" w:bottom="1701" w:left="1531" w:header="851" w:footer="1417"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9DD31F-D3EF-45E4-B610-C935BB8B09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2" w:fontKey="{E1E90BD0-932A-4F35-84E7-C4EE1B53595A}"/>
  </w:font>
  <w:font w:name="方正小标宋简体">
    <w:panose1 w:val="02000000000000000000"/>
    <w:charset w:val="86"/>
    <w:family w:val="auto"/>
    <w:pitch w:val="default"/>
    <w:sig w:usb0="00000001" w:usb1="08000000" w:usb2="00000000" w:usb3="00000000" w:csb0="00040000" w:csb1="00000000"/>
    <w:embedRegular r:id="rId3" w:fontKey="{E29532F7-B30E-42C6-BDE9-F5F423E58AB7}"/>
  </w:font>
  <w:font w:name="仿宋">
    <w:panose1 w:val="02010609060101010101"/>
    <w:charset w:val="86"/>
    <w:family w:val="auto"/>
    <w:pitch w:val="default"/>
    <w:sig w:usb0="800002BF" w:usb1="38CF7CFA" w:usb2="00000016" w:usb3="00000000" w:csb0="00040001" w:csb1="00000000"/>
    <w:embedRegular r:id="rId4" w:fontKey="{3EB5D2BD-4DE7-4769-A0B8-03419BF1BCF3}"/>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2NTI0MDE0YWJjNGI5MmI5MTRjNDYxMzYyZDIwMmMifQ=="/>
  </w:docVars>
  <w:rsids>
    <w:rsidRoot w:val="71117BB2"/>
    <w:rsid w:val="01B52F97"/>
    <w:rsid w:val="170A55AD"/>
    <w:rsid w:val="2DA15C8B"/>
    <w:rsid w:val="6C4E0A58"/>
    <w:rsid w:val="6FC25D6A"/>
    <w:rsid w:val="71117BB2"/>
    <w:rsid w:val="7F782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994</Words>
  <Characters>1103</Characters>
  <Lines>0</Lines>
  <Paragraphs>0</Paragraphs>
  <TotalTime>12</TotalTime>
  <ScaleCrop>false</ScaleCrop>
  <LinksUpToDate>false</LinksUpToDate>
  <CharactersWithSpaces>1105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2023-04-06T01:53:00Z</dcterms:created>
  <dc:creator>Aa苗子</dc:creator>
  <cp:lastModifiedBy>嚌源不翻兒</cp:lastModifiedBy>
  <cp:lastPrinted>2024-07-04T00:51:34Z</cp:lastPrinted>
  <dcterms:modified xsi:type="dcterms:W3CDTF">2024-07-04T00:54:56Z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B61AB35165CC44038A79733C1A7135A0_13</vt:lpwstr>
  </property>
</Properties>
</file>