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wordWrap/>
        <w:adjustRightInd/>
        <w:snapToGrid/>
        <w:spacing w:line="590" w:lineRule="exact"/>
        <w:ind w:left="0" w:leftChars="0" w:right="0" w:firstLine="0" w:firstLineChars="0"/>
        <w:jc w:val="both"/>
        <w:textAlignment w:val="auto"/>
        <w:outlineLvl w:val="9"/>
        <w:rPr>
          <w:rFonts w:hint="eastAsia" w:ascii="宋体" w:hAnsi="宋体" w:eastAsia="方正小标宋简体" w:cs="方正小标宋简体"/>
          <w:b w:val="0"/>
          <w:bCs w:val="0"/>
          <w:color w:val="auto"/>
          <w:kern w:val="0"/>
          <w:sz w:val="32"/>
          <w:szCs w:val="32"/>
          <w:highlight w:val="none"/>
        </w:rPr>
      </w:pPr>
      <w:bookmarkStart w:id="0" w:name="_GoBack"/>
      <w:bookmarkEnd w:id="0"/>
    </w:p>
    <w:p>
      <w:pPr>
        <w:widowControl w:val="0"/>
        <w:wordWrap/>
        <w:adjustRightInd/>
        <w:snapToGrid/>
        <w:spacing w:line="600" w:lineRule="exact"/>
        <w:ind w:left="0" w:leftChars="0" w:right="0" w:firstLine="0" w:firstLineChars="0"/>
        <w:jc w:val="center"/>
        <w:textAlignment w:val="auto"/>
        <w:outlineLvl w:val="9"/>
        <w:rPr>
          <w:rFonts w:hint="eastAsia" w:ascii="宋体" w:hAnsi="宋体" w:eastAsia="宋体" w:cs="宋体"/>
          <w:b/>
          <w:bCs/>
          <w:color w:val="auto"/>
          <w:kern w:val="0"/>
          <w:sz w:val="44"/>
          <w:szCs w:val="44"/>
          <w:highlight w:val="none"/>
        </w:rPr>
      </w:pPr>
    </w:p>
    <w:p>
      <w:pPr>
        <w:widowControl w:val="0"/>
        <w:wordWrap/>
        <w:adjustRightInd/>
        <w:snapToGrid/>
        <w:spacing w:line="600" w:lineRule="exact"/>
        <w:ind w:left="0" w:leftChars="0" w:right="0" w:firstLine="0" w:firstLineChars="0"/>
        <w:jc w:val="center"/>
        <w:textAlignment w:val="auto"/>
        <w:outlineLvl w:val="9"/>
        <w:rPr>
          <w:rFonts w:hint="eastAsia" w:ascii="宋体" w:hAnsi="宋体" w:eastAsia="宋体" w:cs="宋体"/>
          <w:b/>
          <w:bCs/>
          <w:color w:val="auto"/>
          <w:kern w:val="0"/>
          <w:sz w:val="44"/>
          <w:szCs w:val="44"/>
          <w:highlight w:val="none"/>
        </w:rPr>
      </w:pPr>
    </w:p>
    <w:p>
      <w:pPr>
        <w:widowControl w:val="0"/>
        <w:wordWrap/>
        <w:adjustRightInd/>
        <w:snapToGrid/>
        <w:spacing w:line="600" w:lineRule="exact"/>
        <w:ind w:left="0" w:leftChars="0" w:right="0" w:firstLine="0" w:firstLineChars="0"/>
        <w:jc w:val="center"/>
        <w:textAlignment w:val="auto"/>
        <w:outlineLvl w:val="9"/>
        <w:rPr>
          <w:rFonts w:hint="eastAsia" w:ascii="宋体" w:hAnsi="宋体" w:eastAsia="宋体" w:cs="宋体"/>
          <w:b/>
          <w:bCs/>
          <w:color w:val="auto"/>
          <w:kern w:val="0"/>
          <w:sz w:val="44"/>
          <w:szCs w:val="44"/>
          <w:highlight w:val="none"/>
        </w:rPr>
      </w:pPr>
    </w:p>
    <w:p>
      <w:pPr>
        <w:widowControl w:val="0"/>
        <w:wordWrap/>
        <w:adjustRightInd/>
        <w:snapToGrid/>
        <w:spacing w:line="600" w:lineRule="exact"/>
        <w:ind w:left="0" w:leftChars="0" w:right="0" w:firstLine="0" w:firstLineChars="0"/>
        <w:jc w:val="center"/>
        <w:textAlignment w:val="auto"/>
        <w:outlineLvl w:val="9"/>
        <w:rPr>
          <w:rFonts w:hint="eastAsia" w:ascii="宋体" w:hAnsi="宋体" w:eastAsia="宋体" w:cs="宋体"/>
          <w:b/>
          <w:bCs/>
          <w:color w:val="auto"/>
          <w:kern w:val="0"/>
          <w:sz w:val="44"/>
          <w:szCs w:val="44"/>
          <w:highlight w:val="none"/>
        </w:rPr>
      </w:pPr>
      <w:r>
        <w:rPr>
          <w:rFonts w:hint="eastAsia" w:ascii="宋体" w:hAnsi="宋体" w:eastAsia="宋体" w:cs="宋体"/>
          <w:b/>
          <w:bCs/>
          <w:color w:val="auto"/>
          <w:kern w:val="0"/>
          <w:sz w:val="44"/>
          <w:szCs w:val="44"/>
          <w:highlight w:val="none"/>
        </w:rPr>
        <w:t>济源96333电梯安全应急处置平台</w:t>
      </w:r>
    </w:p>
    <w:p>
      <w:pPr>
        <w:widowControl w:val="0"/>
        <w:wordWrap/>
        <w:adjustRightInd/>
        <w:snapToGrid/>
        <w:spacing w:line="600" w:lineRule="exact"/>
        <w:jc w:val="center"/>
        <w:textAlignment w:val="top"/>
        <w:rPr>
          <w:rFonts w:hint="eastAsia" w:ascii="宋体" w:hAnsi="宋体" w:eastAsia="宋体" w:cs="宋体"/>
          <w:b/>
          <w:bCs/>
          <w:color w:val="auto"/>
          <w:kern w:val="0"/>
          <w:sz w:val="44"/>
          <w:szCs w:val="44"/>
          <w:highlight w:val="none"/>
          <w:lang w:val="en-US" w:eastAsia="zh-CN"/>
        </w:rPr>
      </w:pPr>
      <w:r>
        <w:rPr>
          <w:rFonts w:hint="eastAsia" w:ascii="宋体" w:hAnsi="宋体" w:eastAsia="宋体" w:cs="宋体"/>
          <w:b/>
          <w:bCs/>
          <w:color w:val="auto"/>
          <w:kern w:val="0"/>
          <w:sz w:val="44"/>
          <w:szCs w:val="44"/>
          <w:highlight w:val="none"/>
          <w:lang w:val="en-US" w:eastAsia="zh-CN"/>
        </w:rPr>
        <w:t>2022年第一季度工作分析</w:t>
      </w:r>
    </w:p>
    <w:p>
      <w:pPr>
        <w:widowControl w:val="0"/>
        <w:wordWrap/>
        <w:adjustRightInd/>
        <w:snapToGrid/>
        <w:spacing w:line="600" w:lineRule="exact"/>
        <w:jc w:val="center"/>
        <w:textAlignment w:val="top"/>
        <w:rPr>
          <w:rFonts w:hint="eastAsia" w:ascii="宋体" w:hAnsi="宋体" w:eastAsia="方正小标宋简体" w:cs="方正小标宋简体"/>
          <w:b w:val="0"/>
          <w:bCs w:val="0"/>
          <w:color w:val="auto"/>
          <w:kern w:val="0"/>
          <w:sz w:val="44"/>
          <w:szCs w:val="44"/>
          <w:highlight w:val="none"/>
          <w:lang w:val="en-US" w:eastAsia="zh-CN"/>
        </w:rPr>
      </w:pPr>
    </w:p>
    <w:p>
      <w:pPr>
        <w:widowControl w:val="0"/>
        <w:wordWrap/>
        <w:adjustRightInd/>
        <w:snapToGrid/>
        <w:spacing w:line="590" w:lineRule="exact"/>
        <w:ind w:left="0" w:leftChars="0" w:right="0" w:firstLine="640" w:firstLineChars="200"/>
        <w:jc w:val="both"/>
        <w:textAlignment w:val="auto"/>
        <w:outlineLvl w:val="9"/>
        <w:rPr>
          <w:rFonts w:hint="eastAsia" w:ascii="黑体" w:hAnsi="黑体" w:eastAsia="黑体" w:cs="黑体"/>
          <w:b w:val="0"/>
          <w:bCs/>
          <w:color w:val="111111"/>
          <w:sz w:val="32"/>
          <w:szCs w:val="32"/>
        </w:rPr>
      </w:pPr>
      <w:r>
        <w:rPr>
          <w:rFonts w:hint="eastAsia" w:ascii="黑体" w:hAnsi="黑体" w:eastAsia="黑体" w:cs="黑体"/>
          <w:b w:val="0"/>
          <w:bCs/>
          <w:color w:val="111111"/>
          <w:sz w:val="32"/>
          <w:szCs w:val="32"/>
        </w:rPr>
        <w:t>一、电梯</w:t>
      </w:r>
      <w:r>
        <w:rPr>
          <w:rFonts w:hint="eastAsia" w:ascii="黑体" w:hAnsi="黑体" w:eastAsia="黑体" w:cs="黑体"/>
          <w:b w:val="0"/>
          <w:bCs/>
          <w:color w:val="111111"/>
          <w:sz w:val="32"/>
          <w:szCs w:val="32"/>
          <w:lang w:eastAsia="zh-CN"/>
        </w:rPr>
        <w:t>运行</w:t>
      </w:r>
      <w:r>
        <w:rPr>
          <w:rFonts w:hint="eastAsia" w:ascii="黑体" w:hAnsi="黑体" w:eastAsia="黑体" w:cs="黑体"/>
          <w:b w:val="0"/>
          <w:bCs/>
          <w:color w:val="111111"/>
          <w:sz w:val="32"/>
          <w:szCs w:val="32"/>
        </w:rPr>
        <w:t>情况</w:t>
      </w:r>
      <w:r>
        <w:rPr>
          <w:rFonts w:hint="eastAsia" w:ascii="黑体" w:hAnsi="黑体" w:eastAsia="黑体" w:cs="黑体"/>
          <w:b w:val="0"/>
          <w:bCs/>
          <w:color w:val="111111"/>
          <w:sz w:val="32"/>
          <w:szCs w:val="32"/>
          <w:lang w:val="en-US" w:eastAsia="zh-CN"/>
        </w:rPr>
        <w:t xml:space="preserve"> </w:t>
      </w:r>
    </w:p>
    <w:p>
      <w:pPr>
        <w:widowControl w:val="0"/>
        <w:wordWrap/>
        <w:adjustRightInd/>
        <w:snapToGrid/>
        <w:spacing w:line="590" w:lineRule="exact"/>
        <w:ind w:left="0" w:leftChars="0" w:right="0" w:firstLine="640" w:firstLineChars="200"/>
        <w:jc w:val="both"/>
        <w:textAlignment w:val="auto"/>
        <w:outlineLvl w:val="9"/>
        <w:rPr>
          <w:rFonts w:hint="eastAsia" w:ascii="宋体" w:hAnsi="宋体" w:eastAsia="仿宋_GB2312" w:cs="仿宋_GB2312"/>
          <w:b w:val="0"/>
          <w:bCs w:val="0"/>
          <w:color w:val="auto"/>
          <w:kern w:val="0"/>
          <w:sz w:val="32"/>
          <w:szCs w:val="32"/>
          <w:highlight w:val="none"/>
          <w:lang w:val="en-US" w:eastAsia="zh-CN"/>
        </w:rPr>
      </w:pPr>
      <w:r>
        <w:rPr>
          <w:rFonts w:hint="eastAsia" w:ascii="宋体" w:hAnsi="宋体" w:eastAsia="仿宋_GB2312" w:cs="仿宋_GB2312"/>
          <w:kern w:val="0"/>
          <w:sz w:val="32"/>
          <w:szCs w:val="32"/>
          <w:lang w:val="en-US" w:eastAsia="zh-CN"/>
        </w:rPr>
        <w:t>2022年一季度（1月1日—3月31日）</w:t>
      </w:r>
      <w:r>
        <w:rPr>
          <w:rFonts w:hint="eastAsia" w:ascii="宋体" w:hAnsi="宋体" w:eastAsia="仿宋_GB2312" w:cs="仿宋_GB2312"/>
          <w:kern w:val="0"/>
          <w:sz w:val="32"/>
          <w:szCs w:val="32"/>
        </w:rPr>
        <w:t>,</w:t>
      </w:r>
      <w:r>
        <w:rPr>
          <w:rFonts w:hint="eastAsia" w:ascii="宋体" w:hAnsi="宋体" w:eastAsia="仿宋_GB2312" w:cs="仿宋_GB2312"/>
          <w:kern w:val="0"/>
          <w:sz w:val="32"/>
          <w:szCs w:val="32"/>
          <w:lang w:eastAsia="zh-CN"/>
        </w:rPr>
        <w:t>济源示范区</w:t>
      </w:r>
      <w:r>
        <w:rPr>
          <w:rFonts w:hint="eastAsia" w:ascii="宋体" w:hAnsi="宋体" w:eastAsia="仿宋_GB2312" w:cs="仿宋_GB2312"/>
          <w:kern w:val="0"/>
          <w:sz w:val="32"/>
          <w:szCs w:val="32"/>
          <w:lang w:val="en-US" w:eastAsia="zh-CN"/>
        </w:rPr>
        <w:t xml:space="preserve">新注册登记电梯139台， </w:t>
      </w:r>
      <w:r>
        <w:rPr>
          <w:rFonts w:hint="eastAsia" w:ascii="宋体" w:hAnsi="宋体" w:eastAsia="仿宋_GB2312" w:cs="仿宋_GB2312"/>
          <w:color w:val="111111"/>
          <w:sz w:val="32"/>
          <w:szCs w:val="32"/>
        </w:rPr>
        <w:t>拥有各类电梯</w:t>
      </w:r>
      <w:r>
        <w:rPr>
          <w:rFonts w:hint="eastAsia" w:ascii="宋体" w:hAnsi="宋体" w:eastAsia="仿宋_GB2312" w:cs="仿宋_GB2312"/>
          <w:color w:val="111111"/>
          <w:sz w:val="32"/>
          <w:szCs w:val="32"/>
          <w:lang w:eastAsia="zh-CN"/>
        </w:rPr>
        <w:t>运行</w:t>
      </w:r>
      <w:r>
        <w:rPr>
          <w:rFonts w:hint="eastAsia" w:ascii="宋体" w:hAnsi="宋体" w:eastAsia="仿宋_GB2312" w:cs="仿宋_GB2312"/>
          <w:color w:val="111111"/>
          <w:sz w:val="32"/>
          <w:szCs w:val="32"/>
        </w:rPr>
        <w:t>总量</w:t>
      </w:r>
      <w:r>
        <w:rPr>
          <w:rFonts w:hint="eastAsia" w:ascii="宋体" w:hAnsi="宋体" w:eastAsia="仿宋_GB2312" w:cs="仿宋_GB2312"/>
          <w:color w:val="111111"/>
          <w:sz w:val="32"/>
          <w:szCs w:val="32"/>
          <w:lang w:val="en-US" w:eastAsia="zh-CN"/>
        </w:rPr>
        <w:t>3178</w:t>
      </w:r>
      <w:r>
        <w:rPr>
          <w:rFonts w:hint="eastAsia" w:ascii="宋体" w:hAnsi="宋体" w:eastAsia="仿宋_GB2312" w:cs="仿宋_GB2312"/>
          <w:color w:val="111111"/>
          <w:sz w:val="32"/>
          <w:szCs w:val="32"/>
        </w:rPr>
        <w:t>台</w:t>
      </w:r>
      <w:r>
        <w:rPr>
          <w:rFonts w:hint="eastAsia" w:ascii="宋体" w:hAnsi="宋体" w:eastAsia="仿宋_GB2312" w:cs="仿宋_GB2312"/>
          <w:color w:val="111111"/>
          <w:sz w:val="32"/>
          <w:szCs w:val="32"/>
          <w:lang w:eastAsia="zh-CN"/>
        </w:rPr>
        <w:t>，维保单位</w:t>
      </w:r>
      <w:r>
        <w:rPr>
          <w:rFonts w:hint="eastAsia" w:ascii="宋体" w:hAnsi="宋体" w:eastAsia="仿宋_GB2312" w:cs="仿宋_GB2312"/>
          <w:color w:val="111111"/>
          <w:sz w:val="32"/>
          <w:szCs w:val="32"/>
          <w:lang w:val="en-US" w:eastAsia="zh-CN"/>
        </w:rPr>
        <w:t>23家，</w:t>
      </w:r>
      <w:r>
        <w:rPr>
          <w:rFonts w:hint="eastAsia" w:ascii="宋体" w:hAnsi="宋体" w:eastAsia="仿宋_GB2312" w:cs="仿宋_GB2312"/>
          <w:kern w:val="0"/>
          <w:sz w:val="32"/>
          <w:szCs w:val="32"/>
        </w:rPr>
        <w:t>电梯使用单位</w:t>
      </w:r>
      <w:r>
        <w:rPr>
          <w:rFonts w:hint="eastAsia" w:ascii="宋体" w:hAnsi="宋体" w:eastAsia="仿宋_GB2312" w:cs="仿宋_GB2312"/>
          <w:kern w:val="0"/>
          <w:sz w:val="32"/>
          <w:szCs w:val="32"/>
          <w:lang w:val="en-US" w:eastAsia="zh-CN"/>
        </w:rPr>
        <w:t>538</w:t>
      </w:r>
      <w:r>
        <w:rPr>
          <w:rFonts w:hint="eastAsia" w:ascii="宋体" w:hAnsi="宋体" w:eastAsia="仿宋_GB2312" w:cs="仿宋_GB2312"/>
          <w:kern w:val="0"/>
          <w:sz w:val="32"/>
          <w:szCs w:val="32"/>
        </w:rPr>
        <w:t>家，公共救援站点</w:t>
      </w:r>
      <w:r>
        <w:rPr>
          <w:rFonts w:hint="eastAsia" w:ascii="宋体" w:hAnsi="宋体" w:eastAsia="仿宋_GB2312" w:cs="仿宋_GB2312"/>
          <w:kern w:val="0"/>
          <w:sz w:val="32"/>
          <w:szCs w:val="32"/>
          <w:lang w:val="en-US" w:eastAsia="zh-CN"/>
        </w:rPr>
        <w:t>7</w:t>
      </w:r>
      <w:r>
        <w:rPr>
          <w:rFonts w:hint="eastAsia" w:ascii="宋体" w:hAnsi="宋体" w:eastAsia="仿宋_GB2312" w:cs="仿宋_GB2312"/>
          <w:kern w:val="0"/>
          <w:sz w:val="32"/>
          <w:szCs w:val="32"/>
        </w:rPr>
        <w:t>个。</w:t>
      </w:r>
    </w:p>
    <w:p>
      <w:pPr>
        <w:widowControl w:val="0"/>
        <w:wordWrap/>
        <w:adjustRightInd/>
        <w:snapToGrid/>
        <w:spacing w:line="590" w:lineRule="exact"/>
        <w:ind w:left="0" w:leftChars="0" w:right="0" w:firstLine="640" w:firstLineChars="200"/>
        <w:jc w:val="both"/>
        <w:textAlignment w:val="auto"/>
        <w:outlineLvl w:val="9"/>
        <w:rPr>
          <w:rFonts w:hint="eastAsia" w:ascii="黑体" w:hAnsi="黑体" w:eastAsia="黑体" w:cs="黑体"/>
          <w:b w:val="0"/>
          <w:bCs/>
          <w:color w:val="111111"/>
          <w:sz w:val="32"/>
          <w:szCs w:val="32"/>
          <w:lang w:eastAsia="zh-CN"/>
        </w:rPr>
      </w:pPr>
      <w:r>
        <w:rPr>
          <w:rFonts w:hint="eastAsia" w:ascii="黑体" w:hAnsi="黑体" w:eastAsia="黑体" w:cs="黑体"/>
          <w:b w:val="0"/>
          <w:bCs/>
          <w:color w:val="111111"/>
          <w:sz w:val="32"/>
          <w:szCs w:val="32"/>
          <w:lang w:eastAsia="zh-CN"/>
        </w:rPr>
        <w:t>二、</w:t>
      </w:r>
      <w:r>
        <w:rPr>
          <w:rFonts w:hint="eastAsia" w:ascii="黑体" w:hAnsi="黑体" w:eastAsia="黑体" w:cs="黑体"/>
          <w:b w:val="0"/>
          <w:bCs/>
          <w:color w:val="111111"/>
          <w:sz w:val="32"/>
          <w:szCs w:val="32"/>
        </w:rPr>
        <w:t>电梯困人故障应急处置情况</w:t>
      </w:r>
    </w:p>
    <w:p>
      <w:pPr>
        <w:widowControl w:val="0"/>
        <w:wordWrap/>
        <w:adjustRightInd/>
        <w:snapToGrid/>
        <w:spacing w:line="590" w:lineRule="exact"/>
        <w:ind w:left="0" w:leftChars="0" w:right="0" w:firstLine="640" w:firstLineChars="200"/>
        <w:jc w:val="both"/>
        <w:textAlignment w:val="auto"/>
        <w:outlineLvl w:val="9"/>
        <w:rPr>
          <w:rFonts w:hint="eastAsia" w:ascii="宋体" w:hAnsi="宋体" w:eastAsia="仿宋_GB2312" w:cs="仿宋_GB2312"/>
          <w:b w:val="0"/>
          <w:bCs w:val="0"/>
          <w:color w:val="auto"/>
          <w:kern w:val="0"/>
          <w:sz w:val="32"/>
          <w:szCs w:val="32"/>
          <w:highlight w:val="none"/>
          <w:lang w:val="en-US" w:eastAsia="zh-CN"/>
        </w:rPr>
      </w:pPr>
      <w:r>
        <w:rPr>
          <w:rFonts w:hint="eastAsia" w:ascii="宋体" w:hAnsi="宋体" w:eastAsia="仿宋_GB2312" w:cs="仿宋_GB2312"/>
          <w:kern w:val="0"/>
          <w:sz w:val="32"/>
          <w:szCs w:val="32"/>
          <w:lang w:val="en-US" w:eastAsia="zh-CN"/>
        </w:rPr>
        <w:t>2022年</w:t>
      </w:r>
      <w:r>
        <w:rPr>
          <w:rFonts w:hint="eastAsia" w:ascii="宋体" w:hAnsi="宋体" w:eastAsia="仿宋_GB2312" w:cs="仿宋_GB2312"/>
          <w:kern w:val="0"/>
          <w:sz w:val="32"/>
          <w:szCs w:val="32"/>
          <w:lang w:eastAsia="zh-CN"/>
        </w:rPr>
        <w:t>一季度</w:t>
      </w:r>
      <w:r>
        <w:rPr>
          <w:rFonts w:hint="eastAsia" w:ascii="宋体" w:hAnsi="宋体" w:eastAsia="仿宋_GB2312" w:cs="仿宋_GB2312"/>
          <w:kern w:val="0"/>
          <w:sz w:val="32"/>
          <w:szCs w:val="32"/>
        </w:rPr>
        <w:t>,</w:t>
      </w:r>
      <w:r>
        <w:rPr>
          <w:rFonts w:hint="eastAsia" w:ascii="宋体" w:hAnsi="宋体" w:eastAsia="仿宋_GB2312" w:cs="仿宋_GB2312"/>
          <w:kern w:val="0"/>
          <w:sz w:val="32"/>
          <w:szCs w:val="32"/>
          <w:lang w:eastAsia="zh-CN"/>
        </w:rPr>
        <w:t>济源</w:t>
      </w:r>
      <w:r>
        <w:rPr>
          <w:rFonts w:hint="eastAsia" w:ascii="宋体" w:hAnsi="宋体" w:eastAsia="仿宋_GB2312" w:cs="仿宋_GB2312"/>
          <w:kern w:val="0"/>
          <w:sz w:val="32"/>
          <w:szCs w:val="32"/>
        </w:rPr>
        <w:t>96333</w:t>
      </w:r>
      <w:r>
        <w:rPr>
          <w:rFonts w:hint="eastAsia" w:ascii="宋体" w:hAnsi="宋体" w:eastAsia="仿宋_GB2312" w:cs="仿宋_GB2312"/>
          <w:kern w:val="0"/>
          <w:sz w:val="32"/>
          <w:szCs w:val="32"/>
          <w:lang w:eastAsia="zh-CN"/>
        </w:rPr>
        <w:t>电梯应急处置</w:t>
      </w:r>
      <w:r>
        <w:rPr>
          <w:rFonts w:hint="eastAsia" w:ascii="宋体" w:hAnsi="宋体" w:eastAsia="仿宋_GB2312" w:cs="仿宋_GB2312"/>
          <w:kern w:val="0"/>
          <w:sz w:val="32"/>
          <w:szCs w:val="32"/>
        </w:rPr>
        <w:t>平台共接市民电话</w:t>
      </w:r>
      <w:r>
        <w:rPr>
          <w:rFonts w:hint="eastAsia" w:ascii="宋体" w:hAnsi="宋体" w:eastAsia="仿宋_GB2312" w:cs="仿宋_GB2312"/>
          <w:kern w:val="0"/>
          <w:sz w:val="32"/>
          <w:szCs w:val="32"/>
          <w:lang w:val="en-US" w:eastAsia="zh-CN"/>
        </w:rPr>
        <w:t>755</w:t>
      </w:r>
      <w:r>
        <w:rPr>
          <w:rFonts w:hint="eastAsia" w:ascii="宋体" w:hAnsi="宋体" w:eastAsia="仿宋_GB2312" w:cs="仿宋_GB2312"/>
          <w:kern w:val="0"/>
          <w:sz w:val="32"/>
          <w:szCs w:val="32"/>
        </w:rPr>
        <w:t>通，处置电梯故障总数</w:t>
      </w:r>
      <w:r>
        <w:rPr>
          <w:rFonts w:hint="eastAsia" w:ascii="宋体" w:hAnsi="宋体" w:eastAsia="仿宋_GB2312" w:cs="仿宋_GB2312"/>
          <w:kern w:val="0"/>
          <w:sz w:val="32"/>
          <w:szCs w:val="32"/>
          <w:lang w:val="en-US" w:eastAsia="zh-CN"/>
        </w:rPr>
        <w:t>105</w:t>
      </w:r>
      <w:r>
        <w:rPr>
          <w:rFonts w:hint="eastAsia" w:ascii="宋体" w:hAnsi="宋体" w:eastAsia="仿宋_GB2312" w:cs="仿宋_GB2312"/>
          <w:spacing w:val="6"/>
          <w:kern w:val="0"/>
          <w:sz w:val="32"/>
          <w:szCs w:val="32"/>
        </w:rPr>
        <w:t>起，其中困人故障6</w:t>
      </w:r>
      <w:r>
        <w:rPr>
          <w:rFonts w:hint="eastAsia" w:ascii="宋体" w:hAnsi="宋体" w:eastAsia="仿宋_GB2312" w:cs="仿宋_GB2312"/>
          <w:spacing w:val="6"/>
          <w:kern w:val="0"/>
          <w:sz w:val="32"/>
          <w:szCs w:val="32"/>
          <w:lang w:val="en-US" w:eastAsia="zh-CN"/>
        </w:rPr>
        <w:t>3</w:t>
      </w:r>
      <w:r>
        <w:rPr>
          <w:rFonts w:hint="eastAsia" w:ascii="宋体" w:hAnsi="宋体" w:eastAsia="仿宋_GB2312" w:cs="仿宋_GB2312"/>
          <w:spacing w:val="6"/>
          <w:kern w:val="0"/>
          <w:sz w:val="32"/>
          <w:szCs w:val="32"/>
        </w:rPr>
        <w:t>起，非困人故障4</w:t>
      </w:r>
      <w:r>
        <w:rPr>
          <w:rFonts w:hint="eastAsia" w:ascii="宋体" w:hAnsi="宋体" w:eastAsia="仿宋_GB2312" w:cs="仿宋_GB2312"/>
          <w:spacing w:val="6"/>
          <w:kern w:val="0"/>
          <w:sz w:val="32"/>
          <w:szCs w:val="32"/>
          <w:lang w:val="en-US" w:eastAsia="zh-CN"/>
        </w:rPr>
        <w:t>2</w:t>
      </w:r>
      <w:r>
        <w:rPr>
          <w:rFonts w:hint="eastAsia" w:ascii="宋体" w:hAnsi="宋体" w:eastAsia="仿宋_GB2312" w:cs="仿宋_GB2312"/>
          <w:spacing w:val="6"/>
          <w:kern w:val="0"/>
          <w:sz w:val="32"/>
          <w:szCs w:val="32"/>
        </w:rPr>
        <w:t>起，解救被困人员</w:t>
      </w:r>
      <w:r>
        <w:rPr>
          <w:rFonts w:hint="eastAsia" w:ascii="宋体" w:hAnsi="宋体" w:eastAsia="仿宋_GB2312" w:cs="仿宋_GB2312"/>
          <w:spacing w:val="6"/>
          <w:kern w:val="0"/>
          <w:sz w:val="32"/>
          <w:szCs w:val="32"/>
          <w:lang w:val="en-US" w:eastAsia="zh-CN"/>
        </w:rPr>
        <w:t>92</w:t>
      </w:r>
      <w:r>
        <w:rPr>
          <w:rFonts w:hint="eastAsia" w:ascii="宋体" w:hAnsi="宋体" w:eastAsia="仿宋_GB2312" w:cs="仿宋_GB2312"/>
          <w:spacing w:val="6"/>
          <w:kern w:val="0"/>
          <w:sz w:val="32"/>
          <w:szCs w:val="32"/>
        </w:rPr>
        <w:t>人。</w:t>
      </w:r>
    </w:p>
    <w:p>
      <w:pPr>
        <w:widowControl w:val="0"/>
        <w:numPr>
          <w:numId w:val="0"/>
        </w:numPr>
        <w:wordWrap/>
        <w:adjustRightInd/>
        <w:snapToGrid/>
        <w:spacing w:line="640" w:lineRule="exact"/>
        <w:jc w:val="both"/>
        <w:textAlignment w:val="top"/>
        <w:rPr>
          <w:rFonts w:hint="eastAsia" w:ascii="宋体" w:hAnsi="宋体" w:eastAsia="仿宋_GB2312" w:cs="仿宋_GB2312"/>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 xml:space="preserve">    三、电梯困人救援情况统计</w:t>
      </w:r>
    </w:p>
    <w:p>
      <w:pPr>
        <w:widowControl w:val="0"/>
        <w:numPr>
          <w:numId w:val="0"/>
        </w:numPr>
        <w:wordWrap/>
        <w:adjustRightInd/>
        <w:snapToGrid/>
        <w:spacing w:line="640" w:lineRule="exact"/>
        <w:jc w:val="both"/>
        <w:textAlignment w:val="top"/>
        <w:rPr>
          <w:rFonts w:hint="eastAsia" w:ascii="黑体" w:hAnsi="黑体" w:eastAsia="黑体" w:cs="黑体"/>
          <w:b/>
          <w:bCs/>
          <w:color w:val="auto"/>
          <w:kern w:val="0"/>
          <w:sz w:val="32"/>
          <w:szCs w:val="32"/>
          <w:highlight w:val="none"/>
          <w:lang w:val="en-US" w:eastAsia="zh-CN"/>
        </w:rPr>
      </w:pPr>
      <w:r>
        <w:rPr>
          <w:rFonts w:hint="eastAsia" w:ascii="宋体" w:hAnsi="宋体" w:eastAsia="仿宋_GB2312" w:cs="仿宋_GB2312"/>
          <w:b w:val="0"/>
          <w:bCs w:val="0"/>
          <w:color w:val="auto"/>
          <w:kern w:val="0"/>
          <w:sz w:val="32"/>
          <w:szCs w:val="32"/>
          <w:highlight w:val="none"/>
          <w:lang w:val="en-US" w:eastAsia="zh-CN"/>
        </w:rPr>
        <w:t xml:space="preserve">    在一季度平台调度实施的救援行动中，济源96333共调度一级救援63起，占总处置量的100%；二级救援0起，占总处置量的0%。救援人员到达现场平均用时11.27分钟，现场实施救援平均用时4.65分钟。维保单位“三分钟响应率”为100%，“三十分钟到达率”为100%。</w:t>
      </w:r>
    </w:p>
    <w:p>
      <w:pPr>
        <w:widowControl w:val="0"/>
        <w:wordWrap/>
        <w:adjustRightInd/>
        <w:snapToGrid/>
        <w:spacing w:line="590" w:lineRule="exact"/>
        <w:jc w:val="both"/>
        <w:textAlignment w:val="top"/>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 xml:space="preserve">   四、电梯故障区域统计（见附表1）</w:t>
      </w: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r>
        <w:rPr>
          <w:rFonts w:hint="eastAsia" w:ascii="宋体" w:hAnsi="宋体" w:eastAsia="仿宋_GB2312" w:cs="仿宋_GB2312"/>
          <w:b w:val="0"/>
          <w:bCs w:val="0"/>
          <w:i w:val="0"/>
          <w:iCs w:val="0"/>
          <w:color w:val="000000"/>
          <w:kern w:val="0"/>
          <w:sz w:val="32"/>
          <w:szCs w:val="32"/>
          <w:u w:val="none"/>
          <w:lang w:val="en-US" w:eastAsia="zh-CN" w:bidi="ar-SA"/>
        </w:rPr>
        <w:pict>
          <v:shape id="图片 2" o:spid="_x0000_s1025" type="#_x0000_t75" style="position:absolute;left:0;margin-left:14.55pt;margin-top:7.45pt;height:336.95pt;width:414.7pt;rotation:0f;z-index:251658240;" o:ole="f" fillcolor="#FFFFFF" filled="f" o:preferrelative="t" stroked="f" coordorigin="0,0" coordsize="21600,21600">
            <v:fill on="f" color2="#FFFFFF" focus="0%"/>
            <v:imagedata gain="65536f" blacklevel="0f" gamma="0" o:title="" r:id="rId6"/>
            <o:lock v:ext="edit" position="f" selection="f" grouping="f" rotation="f" cropping="f" text="f" aspectratio="t"/>
          </v:shape>
        </w:pict>
      </w: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黑体" w:hAnsi="黑体" w:eastAsia="黑体" w:cs="黑体"/>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黑体" w:hAnsi="黑体" w:eastAsia="黑体" w:cs="黑体"/>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 xml:space="preserve">   五、电梯故障使用场所统计（见附表2）</w:t>
      </w: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r>
        <w:rPr>
          <w:rFonts w:hint="eastAsia" w:ascii="宋体" w:hAnsi="宋体" w:eastAsia="仿宋_GB2312" w:cs="仿宋_GB2312"/>
          <w:b w:val="0"/>
          <w:bCs w:val="0"/>
          <w:i w:val="0"/>
          <w:iCs w:val="0"/>
          <w:color w:val="000000"/>
          <w:kern w:val="0"/>
          <w:sz w:val="32"/>
          <w:szCs w:val="32"/>
          <w:u w:val="none"/>
          <w:lang w:val="en-US" w:eastAsia="zh-CN" w:bidi="ar-SA"/>
        </w:rPr>
        <w:pict>
          <v:shape id="图片框 1026" o:spid="_x0000_s1026" type="#_x0000_t75" style="position:absolute;left:0;margin-left:13.75pt;margin-top:5.8pt;height:229.8pt;width:414.7pt;rotation:0f;z-index:251659264;" o:ole="f" fillcolor="#FFFFFF" filled="f" o:preferrelative="t" stroked="f" coordorigin="0,0" coordsize="21600,21600">
            <v:fill on="f" color2="#FFFFFF" focus="0%"/>
            <v:imagedata gain="65536f" blacklevel="0f" gamma="0" o:title="" r:id="rId7"/>
            <o:lock v:ext="edit" position="f" selection="f" grouping="f" rotation="f" cropping="f" text="f" aspectratio="t"/>
          </v:shape>
        </w:pict>
      </w:r>
    </w:p>
    <w:p>
      <w:pPr>
        <w:widowControl w:val="0"/>
        <w:numPr>
          <w:ilvl w:val="0"/>
          <w:numId w:val="2"/>
        </w:numPr>
        <w:wordWrap/>
        <w:adjustRightInd/>
        <w:snapToGrid/>
        <w:spacing w:line="590" w:lineRule="exact"/>
        <w:ind w:firstLine="640" w:firstLineChars="200"/>
        <w:jc w:val="both"/>
        <w:textAlignment w:val="top"/>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电梯故障原因分析</w:t>
      </w:r>
    </w:p>
    <w:p>
      <w:pPr>
        <w:widowControl w:val="0"/>
        <w:numPr>
          <w:numId w:val="0"/>
        </w:numPr>
        <w:wordWrap/>
        <w:adjustRightInd/>
        <w:snapToGrid/>
        <w:spacing w:line="590" w:lineRule="exact"/>
        <w:jc w:val="both"/>
        <w:textAlignment w:val="top"/>
        <w:rPr>
          <w:rFonts w:hint="eastAsia" w:ascii="黑体" w:hAnsi="黑体" w:eastAsia="黑体" w:cs="黑体"/>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 xml:space="preserve">    六、电梯故障原因分析</w:t>
      </w: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r>
        <w:rPr>
          <w:rFonts w:hint="eastAsia" w:ascii="宋体" w:hAnsi="宋体" w:eastAsia="仿宋_GB2312" w:cs="仿宋_GB2312"/>
          <w:b w:val="0"/>
          <w:bCs w:val="0"/>
          <w:i w:val="0"/>
          <w:iCs w:val="0"/>
          <w:color w:val="000000"/>
          <w:kern w:val="0"/>
          <w:sz w:val="32"/>
          <w:szCs w:val="32"/>
          <w:u w:val="none"/>
          <w:lang w:val="en-US" w:eastAsia="zh-CN" w:bidi="ar-SA"/>
        </w:rPr>
        <w:pict>
          <v:shape id="图片框 1027" o:spid="_x0000_s1027" type="#_x0000_t75" style="position:absolute;left:0;margin-left:13.75pt;margin-top:4.95pt;height:229.8pt;width:414.7pt;rotation:0f;z-index:251660288;" o:ole="f" fillcolor="#FFFFFF" filled="f" o:preferrelative="t" stroked="f" coordorigin="0,0" coordsize="21600,21600">
            <v:fill on="f" color2="#FFFFFF" focus="0%"/>
            <v:imagedata gain="65536f" blacklevel="0f" gamma="0" o:title="" r:id="rId8"/>
            <o:lock v:ext="edit" position="f" selection="f" grouping="f" rotation="f" cropping="f" text="f" aspectratio="t"/>
          </v:shape>
        </w:pict>
      </w: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黑体" w:hAnsi="黑体" w:eastAsia="黑体" w:cs="黑体"/>
          <w:b w:val="0"/>
          <w:bCs w:val="0"/>
          <w:color w:val="auto"/>
          <w:kern w:val="0"/>
          <w:sz w:val="32"/>
          <w:szCs w:val="32"/>
          <w:highlight w:val="none"/>
          <w:lang w:val="en-US" w:eastAsia="zh-CN"/>
        </w:rPr>
      </w:pPr>
      <w:r>
        <w:rPr>
          <w:rFonts w:hint="eastAsia" w:ascii="宋体" w:hAnsi="宋体" w:eastAsia="仿宋_GB2312" w:cs="仿宋_GB2312"/>
          <w:b w:val="0"/>
          <w:bCs w:val="0"/>
          <w:color w:val="auto"/>
          <w:kern w:val="0"/>
          <w:sz w:val="32"/>
          <w:szCs w:val="32"/>
          <w:highlight w:val="none"/>
          <w:lang w:val="en-US" w:eastAsia="zh-CN"/>
        </w:rPr>
        <w:t>在受理的各类故障中，外部原因占故障总数的28起，门系统占故障总数的18起，人为原因占故障总数的13起，上述三种故障原因占故障总数的56.19%。</w:t>
      </w:r>
    </w:p>
    <w:p>
      <w:pPr>
        <w:widowControl w:val="0"/>
        <w:wordWrap/>
        <w:adjustRightInd/>
        <w:snapToGrid/>
        <w:spacing w:line="590" w:lineRule="exact"/>
        <w:ind w:firstLine="640" w:firstLineChars="200"/>
        <w:jc w:val="both"/>
        <w:textAlignment w:val="top"/>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七、电梯困人故障次数高发使用单位（见附表3）</w:t>
      </w: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r>
        <w:rPr>
          <w:rFonts w:hint="eastAsia" w:ascii="宋体" w:hAnsi="宋体" w:eastAsia="仿宋_GB2312" w:cs="仿宋_GB2312"/>
          <w:b w:val="0"/>
          <w:bCs w:val="0"/>
          <w:i w:val="0"/>
          <w:iCs w:val="0"/>
          <w:color w:val="000000"/>
          <w:kern w:val="0"/>
          <w:sz w:val="32"/>
          <w:szCs w:val="32"/>
          <w:u w:val="none"/>
          <w:lang w:val="en-US" w:eastAsia="zh-CN" w:bidi="ar-SA"/>
        </w:rPr>
        <w:pict>
          <v:shape id="图片框 1028" o:spid="_x0000_s1028" type="#_x0000_t75" style="position:absolute;left:0;margin-left:13.75pt;margin-top:2.15pt;height:229.8pt;width:414.7pt;rotation:0f;z-index:251661312;" o:ole="f" fillcolor="#FFFFFF" filled="f" o:preferrelative="t" stroked="f" coordorigin="0,0" coordsize="21600,21600">
            <v:fill on="f" color2="#FFFFFF" focus="0%"/>
            <v:imagedata gain="65536f" blacklevel="0f" gamma="0" o:title="" r:id="rId9"/>
            <o:lock v:ext="edit" position="f" selection="f" grouping="f" rotation="f" cropping="f" text="f" aspectratio="t"/>
          </v:shape>
        </w:pict>
      </w: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黑体" w:hAnsi="黑体" w:eastAsia="黑体" w:cs="黑体"/>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黑体" w:hAnsi="黑体" w:eastAsia="黑体" w:cs="黑体"/>
          <w:b w:val="0"/>
          <w:bCs w:val="0"/>
          <w:i w:val="0"/>
          <w:iCs w:val="0"/>
          <w:color w:val="000000"/>
          <w:kern w:val="0"/>
          <w:sz w:val="32"/>
          <w:szCs w:val="32"/>
          <w:u w:val="none"/>
          <w:lang w:val="en-US" w:eastAsia="zh-CN"/>
        </w:rPr>
      </w:pPr>
    </w:p>
    <w:p>
      <w:pPr>
        <w:widowControl w:val="0"/>
        <w:wordWrap/>
        <w:adjustRightInd/>
        <w:snapToGrid/>
        <w:spacing w:line="590" w:lineRule="exact"/>
        <w:ind w:firstLine="640" w:firstLineChars="200"/>
        <w:jc w:val="both"/>
        <w:textAlignment w:val="top"/>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i w:val="0"/>
          <w:iCs w:val="0"/>
          <w:color w:val="000000"/>
          <w:kern w:val="0"/>
          <w:sz w:val="32"/>
          <w:szCs w:val="32"/>
          <w:u w:val="none"/>
          <w:lang w:val="en-US" w:eastAsia="zh-CN" w:bidi="ar-SA"/>
        </w:rPr>
        <w:pict>
          <v:shape id="图片框 1029" o:spid="_x0000_s1029" type="#_x0000_t75" style="position:absolute;left:0;margin-left:13.75pt;margin-top:25.35pt;height:229.8pt;width:414.7pt;rotation:0f;z-index:251662336;" o:ole="f" fillcolor="#FFFFFF" filled="f" o:preferrelative="t" stroked="f" coordorigin="0,0" coordsize="21600,21600">
            <v:fill on="f" color2="#FFFFFF" focus="0%"/>
            <v:imagedata gain="65536f" blacklevel="0f" gamma="0" o:title="" r:id="rId10"/>
            <o:lock v:ext="edit" position="f" selection="f" grouping="f" rotation="f" cropping="f" text="f" aspectratio="t"/>
          </v:shape>
        </w:pict>
      </w:r>
      <w:r>
        <w:rPr>
          <w:rFonts w:hint="eastAsia" w:ascii="黑体" w:hAnsi="黑体" w:eastAsia="黑体" w:cs="黑体"/>
          <w:b w:val="0"/>
          <w:bCs w:val="0"/>
          <w:i w:val="0"/>
          <w:iCs w:val="0"/>
          <w:color w:val="000000"/>
          <w:kern w:val="0"/>
          <w:sz w:val="32"/>
          <w:szCs w:val="32"/>
          <w:u w:val="none"/>
          <w:lang w:val="en-US" w:eastAsia="zh-CN"/>
        </w:rPr>
        <w:t>八</w:t>
      </w:r>
      <w:r>
        <w:rPr>
          <w:rFonts w:hint="eastAsia" w:ascii="黑体" w:hAnsi="黑体" w:eastAsia="黑体" w:cs="黑体"/>
          <w:b w:val="0"/>
          <w:bCs w:val="0"/>
          <w:color w:val="auto"/>
          <w:kern w:val="0"/>
          <w:sz w:val="32"/>
          <w:szCs w:val="32"/>
          <w:highlight w:val="none"/>
          <w:lang w:val="en-US" w:eastAsia="zh-CN"/>
        </w:rPr>
        <w:t>、电梯总故障率较高维保单位（见附表4）</w:t>
      </w: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黑体" w:hAnsi="黑体" w:eastAsia="黑体" w:cs="黑体"/>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黑体" w:hAnsi="黑体" w:eastAsia="黑体" w:cs="黑体"/>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九、电梯总故障率较高的制造单位（见附表5）</w:t>
      </w: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bidi="ar-SA"/>
        </w:rPr>
        <w:pict>
          <v:shape id="图片框 1030" o:spid="_x0000_s1030" type="#_x0000_t75" style="position:absolute;left:0;margin-left:13.75pt;margin-top:0.4pt;height:229.8pt;width:414.7pt;rotation:0f;z-index:251663360;" o:ole="f" fillcolor="#FFFFFF" filled="f" o:preferrelative="t" stroked="f" coordorigin="0,0" coordsize="21600,21600">
            <v:fill on="f" color2="#FFFFFF" focus="0%"/>
            <v:imagedata gain="65536f" blacklevel="0f" gamma="0" o:title="" r:id="rId11"/>
            <o:lock v:ext="edit" position="f" selection="f" grouping="f" rotation="f" cropping="f" text="f" aspectratio="t"/>
          </v:shape>
        </w:pict>
      </w: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textAlignment w:val="top"/>
        <w:rPr>
          <w:rFonts w:hint="eastAsia" w:ascii="宋体" w:hAnsi="宋体" w:eastAsia="仿宋_GB2312" w:cs="仿宋_GB2312"/>
          <w:b w:val="0"/>
          <w:bCs w:val="0"/>
          <w:color w:val="auto"/>
          <w:kern w:val="0"/>
          <w:sz w:val="32"/>
          <w:szCs w:val="32"/>
          <w:highlight w:val="none"/>
          <w:lang w:val="en-US" w:eastAsia="zh-CN"/>
        </w:rPr>
      </w:pPr>
    </w:p>
    <w:p>
      <w:pPr>
        <w:widowControl w:val="0"/>
        <w:wordWrap/>
        <w:adjustRightInd/>
        <w:snapToGrid/>
        <w:spacing w:line="590" w:lineRule="exact"/>
        <w:ind w:firstLine="640" w:firstLineChars="200"/>
        <w:jc w:val="both"/>
        <w:rPr>
          <w:rFonts w:hint="eastAsia" w:ascii="宋体" w:hAnsi="宋体" w:eastAsia="仿宋_GB2312" w:cs="仿宋_GB2312"/>
          <w:b w:val="0"/>
          <w:bCs w:val="0"/>
          <w:sz w:val="32"/>
          <w:szCs w:val="32"/>
        </w:rPr>
      </w:pPr>
    </w:p>
    <w:p>
      <w:pPr>
        <w:widowControl w:val="0"/>
        <w:wordWrap/>
        <w:adjustRightInd/>
        <w:snapToGrid/>
        <w:spacing w:line="590" w:lineRule="exact"/>
        <w:ind w:firstLine="640" w:firstLineChars="200"/>
        <w:jc w:val="both"/>
        <w:rPr>
          <w:rFonts w:hint="eastAsia" w:ascii="宋体" w:hAnsi="宋体" w:eastAsia="仿宋_GB2312" w:cs="仿宋_GB2312"/>
          <w:b w:val="0"/>
          <w:bCs w:val="0"/>
          <w:sz w:val="32"/>
          <w:szCs w:val="32"/>
        </w:rPr>
      </w:pPr>
    </w:p>
    <w:p>
      <w:pPr>
        <w:widowControl w:val="0"/>
        <w:wordWrap/>
        <w:adjustRightInd/>
        <w:snapToGrid/>
        <w:spacing w:line="590" w:lineRule="exact"/>
        <w:ind w:firstLine="640" w:firstLineChars="200"/>
        <w:jc w:val="both"/>
        <w:rPr>
          <w:rFonts w:hint="eastAsia" w:ascii="宋体" w:hAnsi="宋体" w:eastAsia="仿宋_GB2312" w:cs="仿宋_GB2312"/>
          <w:b w:val="0"/>
          <w:bCs w:val="0"/>
          <w:sz w:val="32"/>
          <w:szCs w:val="32"/>
        </w:rPr>
      </w:pPr>
    </w:p>
    <w:p>
      <w:pPr>
        <w:widowControl w:val="0"/>
        <w:wordWrap/>
        <w:adjustRightInd/>
        <w:snapToGrid/>
        <w:spacing w:line="590" w:lineRule="exact"/>
        <w:ind w:firstLine="640" w:firstLineChars="200"/>
        <w:jc w:val="both"/>
        <w:rPr>
          <w:rFonts w:hint="eastAsia" w:ascii="宋体" w:hAnsi="宋体" w:eastAsia="仿宋_GB2312" w:cs="仿宋_GB2312"/>
          <w:b w:val="0"/>
          <w:bCs w:val="0"/>
          <w:sz w:val="32"/>
          <w:szCs w:val="32"/>
        </w:rPr>
      </w:pPr>
    </w:p>
    <w:p>
      <w:pPr>
        <w:widowControl w:val="0"/>
        <w:wordWrap/>
        <w:adjustRightInd/>
        <w:snapToGrid/>
        <w:spacing w:line="590" w:lineRule="exact"/>
        <w:ind w:firstLine="640" w:firstLineChars="200"/>
        <w:jc w:val="both"/>
        <w:textAlignment w:val="top"/>
        <w:rPr>
          <w:rFonts w:hint="eastAsia" w:ascii="黑体" w:hAnsi="黑体" w:eastAsia="黑体" w:cs="黑体"/>
          <w:b/>
          <w:bCs/>
          <w:sz w:val="32"/>
          <w:szCs w:val="32"/>
          <w:lang w:val="en-US" w:eastAsia="zh-CN"/>
        </w:rPr>
      </w:pPr>
    </w:p>
    <w:p>
      <w:pPr>
        <w:widowControl w:val="0"/>
        <w:wordWrap/>
        <w:adjustRightInd/>
        <w:snapToGrid/>
        <w:spacing w:line="590" w:lineRule="exact"/>
        <w:ind w:firstLine="640" w:firstLineChars="200"/>
        <w:jc w:val="both"/>
        <w:textAlignment w:val="top"/>
        <w:rPr>
          <w:rFonts w:hint="eastAsia" w:ascii="黑体" w:hAnsi="黑体" w:eastAsia="黑体" w:cs="黑体"/>
          <w:b/>
          <w:bCs/>
          <w:sz w:val="32"/>
          <w:szCs w:val="32"/>
          <w:lang w:val="en-US" w:eastAsia="zh-CN"/>
        </w:rPr>
      </w:pPr>
    </w:p>
    <w:p>
      <w:pPr>
        <w:widowControl w:val="0"/>
        <w:wordWrap/>
        <w:adjustRightInd/>
        <w:snapToGrid/>
        <w:spacing w:line="590" w:lineRule="exact"/>
        <w:jc w:val="both"/>
        <w:textAlignment w:val="top"/>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p>
    <w:p>
      <w:pPr>
        <w:widowControl w:val="0"/>
        <w:wordWrap/>
        <w:adjustRightInd/>
        <w:snapToGrid/>
        <w:spacing w:line="590" w:lineRule="exact"/>
        <w:jc w:val="both"/>
        <w:textAlignment w:val="top"/>
        <w:rPr>
          <w:rFonts w:hint="eastAsia" w:ascii="黑体" w:hAnsi="黑体" w:eastAsia="黑体" w:cs="黑体"/>
          <w:b/>
          <w:bCs/>
          <w:sz w:val="32"/>
          <w:szCs w:val="32"/>
          <w:lang w:val="en-US" w:eastAsia="zh-CN"/>
        </w:rPr>
      </w:pPr>
    </w:p>
    <w:p>
      <w:pPr>
        <w:widowControl w:val="0"/>
        <w:wordWrap/>
        <w:adjustRightInd/>
        <w:snapToGrid/>
        <w:spacing w:line="590" w:lineRule="exact"/>
        <w:jc w:val="both"/>
        <w:textAlignment w:val="top"/>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十、电梯困人典型案例及提示</w:t>
      </w:r>
    </w:p>
    <w:p>
      <w:pPr>
        <w:widowControl w:val="0"/>
        <w:wordWrap/>
        <w:adjustRightInd/>
        <w:snapToGrid/>
        <w:spacing w:line="590" w:lineRule="exact"/>
        <w:ind w:firstLine="640" w:firstLineChars="200"/>
        <w:jc w:val="both"/>
        <w:textAlignment w:val="top"/>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典型案例一：</w:t>
      </w:r>
    </w:p>
    <w:p>
      <w:pPr>
        <w:widowControl w:val="0"/>
        <w:wordWrap/>
        <w:adjustRightInd/>
        <w:snapToGrid/>
        <w:spacing w:line="590" w:lineRule="exact"/>
        <w:ind w:firstLine="640" w:firstLineChars="200"/>
        <w:jc w:val="both"/>
        <w:textAlignment w:val="top"/>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电梯门锁系统、紧急呼叫装置系统不畅通</w:t>
      </w:r>
    </w:p>
    <w:p>
      <w:pPr>
        <w:widowControl w:val="0"/>
        <w:wordWrap/>
        <w:adjustRightInd/>
        <w:snapToGrid/>
        <w:spacing w:line="590" w:lineRule="exact"/>
        <w:ind w:firstLine="640" w:firstLineChars="200"/>
        <w:jc w:val="both"/>
        <w:textAlignment w:val="top"/>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w:t>
      </w:r>
      <w:r>
        <w:rPr>
          <w:rFonts w:hint="eastAsia" w:ascii="仿宋_GB2312" w:hAnsi="仿宋_GB2312" w:eastAsia="仿宋_GB2312" w:cs="仿宋_GB2312"/>
          <w:sz w:val="32"/>
          <w:szCs w:val="32"/>
        </w:rPr>
        <w:t>2月7号下午2点，</w:t>
      </w:r>
      <w:r>
        <w:rPr>
          <w:rFonts w:hint="eastAsia" w:ascii="仿宋_GB2312" w:hAnsi="仿宋_GB2312" w:eastAsia="仿宋_GB2312" w:cs="仿宋_GB2312"/>
          <w:sz w:val="32"/>
          <w:szCs w:val="32"/>
          <w:lang w:val="en-US" w:eastAsia="zh-CN"/>
        </w:rPr>
        <w:t>96333电梯应急平台接12345热线反馈，东方国际公馆</w:t>
      </w:r>
      <w:r>
        <w:rPr>
          <w:rFonts w:hint="eastAsia" w:ascii="仿宋_GB2312" w:hAnsi="仿宋_GB2312" w:eastAsia="仿宋_GB2312" w:cs="仿宋_GB2312"/>
          <w:sz w:val="32"/>
          <w:szCs w:val="32"/>
        </w:rPr>
        <w:t>2号楼1单元电梯被困一个10岁小孩，电梯里的</w:t>
      </w:r>
      <w:r>
        <w:rPr>
          <w:rFonts w:hint="eastAsia" w:ascii="仿宋_GB2312" w:hAnsi="仿宋_GB2312" w:eastAsia="仿宋_GB2312" w:cs="仿宋_GB2312"/>
          <w:sz w:val="32"/>
          <w:szCs w:val="32"/>
          <w:lang w:val="en-US" w:eastAsia="zh-CN"/>
        </w:rPr>
        <w:t>紧急</w:t>
      </w:r>
      <w:r>
        <w:rPr>
          <w:rFonts w:hint="eastAsia" w:ascii="仿宋_GB2312" w:hAnsi="仿宋_GB2312" w:eastAsia="仿宋_GB2312" w:cs="仿宋_GB2312"/>
          <w:sz w:val="32"/>
          <w:szCs w:val="32"/>
        </w:rPr>
        <w:t>呼救</w:t>
      </w:r>
      <w:r>
        <w:rPr>
          <w:rFonts w:hint="eastAsia" w:ascii="仿宋_GB2312" w:hAnsi="仿宋_GB2312" w:eastAsia="仿宋_GB2312" w:cs="仿宋_GB2312"/>
          <w:sz w:val="32"/>
          <w:szCs w:val="32"/>
          <w:lang w:val="en-US" w:eastAsia="zh-CN"/>
        </w:rPr>
        <w:t>通话</w:t>
      </w:r>
      <w:r>
        <w:rPr>
          <w:rFonts w:hint="eastAsia" w:ascii="仿宋_GB2312" w:hAnsi="仿宋_GB2312" w:eastAsia="仿宋_GB2312" w:cs="仿宋_GB2312"/>
          <w:sz w:val="32"/>
          <w:szCs w:val="32"/>
        </w:rPr>
        <w:t>功能无法使用，导致小孩</w:t>
      </w:r>
      <w:r>
        <w:rPr>
          <w:rFonts w:hint="eastAsia" w:ascii="仿宋_GB2312" w:hAnsi="仿宋_GB2312" w:eastAsia="仿宋_GB2312" w:cs="仿宋_GB2312"/>
          <w:sz w:val="32"/>
          <w:szCs w:val="32"/>
          <w:lang w:val="en-US" w:eastAsia="zh-CN"/>
        </w:rPr>
        <w:t>被困电梯，随即派遣维保单位前往，成功救人。后经确认，该部电梯是由电梯轿门刀碰撞厅门门轮导致门锁电气回路不通，电梯出现故障，不能正常运行。另现场检查发现电梯内紧急通话装置不畅通。</w:t>
      </w:r>
    </w:p>
    <w:p>
      <w:pPr>
        <w:widowControl w:val="0"/>
        <w:wordWrap/>
        <w:adjustRightInd/>
        <w:snapToGrid/>
        <w:spacing w:line="590" w:lineRule="exact"/>
        <w:ind w:firstLine="640" w:firstLineChars="200"/>
        <w:jc w:val="both"/>
        <w:textAlignment w:val="top"/>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示范区市场监管局已对东方国际公馆物业在电梯管理过程中出现的违法行为立案查处。</w:t>
      </w:r>
    </w:p>
    <w:p>
      <w:pPr>
        <w:widowControl w:val="0"/>
        <w:wordWrap/>
        <w:adjustRightInd/>
        <w:snapToGrid/>
        <w:spacing w:line="590" w:lineRule="exact"/>
        <w:ind w:firstLine="640" w:firstLineChars="200"/>
        <w:jc w:val="both"/>
        <w:textAlignment w:val="top"/>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96333提示：电梯使用单位应</w:t>
      </w:r>
      <w:r>
        <w:rPr>
          <w:rFonts w:hint="eastAsia" w:ascii="仿宋_GB2312" w:hAnsi="仿宋_GB2312" w:eastAsia="仿宋_GB2312" w:cs="仿宋_GB2312"/>
          <w:sz w:val="32"/>
          <w:szCs w:val="32"/>
          <w:lang w:val="en-US" w:eastAsia="zh-CN"/>
        </w:rPr>
        <w:t>每天要</w:t>
      </w:r>
      <w:r>
        <w:rPr>
          <w:rFonts w:hint="eastAsia" w:ascii="仿宋_GB2312" w:hAnsi="仿宋_GB2312" w:eastAsia="仿宋_GB2312" w:cs="仿宋_GB2312"/>
          <w:sz w:val="32"/>
          <w:szCs w:val="32"/>
        </w:rPr>
        <w:t>加强</w:t>
      </w:r>
      <w:r>
        <w:rPr>
          <w:rFonts w:hint="eastAsia" w:ascii="仿宋_GB2312" w:hAnsi="仿宋_GB2312" w:eastAsia="仿宋_GB2312" w:cs="仿宋_GB2312"/>
          <w:sz w:val="32"/>
          <w:szCs w:val="32"/>
          <w:lang w:val="en-US" w:eastAsia="zh-CN"/>
        </w:rPr>
        <w:t>电梯运行前的电梯安全性能进行</w:t>
      </w:r>
      <w:r>
        <w:rPr>
          <w:rFonts w:hint="eastAsia" w:ascii="仿宋_GB2312" w:hAnsi="仿宋_GB2312" w:eastAsia="仿宋_GB2312" w:cs="仿宋_GB2312"/>
          <w:sz w:val="32"/>
          <w:szCs w:val="32"/>
        </w:rPr>
        <w:t>运行情况进行</w:t>
      </w:r>
      <w:r>
        <w:rPr>
          <w:rFonts w:hint="eastAsia" w:ascii="仿宋_GB2312" w:hAnsi="仿宋_GB2312" w:eastAsia="仿宋_GB2312" w:cs="仿宋_GB2312"/>
          <w:sz w:val="32"/>
          <w:szCs w:val="32"/>
          <w:lang w:val="en-US" w:eastAsia="zh-CN"/>
        </w:rPr>
        <w:t>确</w:t>
      </w:r>
      <w:r>
        <w:rPr>
          <w:rFonts w:hint="eastAsia" w:ascii="仿宋_GB2312" w:hAnsi="仿宋_GB2312" w:eastAsia="仿宋_GB2312" w:cs="仿宋_GB2312"/>
          <w:sz w:val="32"/>
          <w:szCs w:val="32"/>
        </w:rPr>
        <w:t>认</w:t>
      </w:r>
      <w:r>
        <w:rPr>
          <w:rFonts w:hint="eastAsia" w:ascii="仿宋_GB2312" w:hAnsi="仿宋_GB2312" w:eastAsia="仿宋_GB2312" w:cs="仿宋_GB2312"/>
          <w:sz w:val="32"/>
          <w:szCs w:val="32"/>
          <w:lang w:eastAsia="zh-CN"/>
        </w:rPr>
        <w:t>。</w:t>
      </w:r>
    </w:p>
    <w:p>
      <w:pPr>
        <w:widowControl w:val="0"/>
        <w:wordWrap/>
        <w:adjustRightInd/>
        <w:snapToGrid/>
        <w:spacing w:line="590" w:lineRule="exact"/>
        <w:jc w:val="left"/>
        <w:textAlignment w:val="top"/>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典型案例二：</w:t>
      </w:r>
    </w:p>
    <w:p>
      <w:pPr>
        <w:widowControl w:val="0"/>
        <w:wordWrap/>
        <w:adjustRightInd/>
        <w:snapToGrid/>
        <w:spacing w:line="590" w:lineRule="exact"/>
        <w:jc w:val="left"/>
        <w:textAlignment w:val="top"/>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限速器轮槽油泥</w:t>
      </w:r>
      <w:r>
        <w:rPr>
          <w:rFonts w:hint="eastAsia" w:ascii="仿宋_GB2312" w:hAnsi="仿宋_GB2312" w:eastAsia="仿宋_GB2312" w:cs="仿宋_GB2312"/>
          <w:sz w:val="32"/>
          <w:szCs w:val="32"/>
          <w:lang w:val="en-US" w:eastAsia="zh-CN"/>
        </w:rPr>
        <w:t>挤压，</w:t>
      </w:r>
      <w:r>
        <w:rPr>
          <w:rFonts w:hint="eastAsia" w:ascii="仿宋_GB2312" w:hAnsi="仿宋_GB2312" w:eastAsia="仿宋_GB2312" w:cs="仿宋_GB2312"/>
          <w:sz w:val="32"/>
          <w:szCs w:val="32"/>
        </w:rPr>
        <w:t>安全回路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限速器电气</w:t>
      </w:r>
      <w:r>
        <w:rPr>
          <w:rFonts w:hint="eastAsia" w:ascii="仿宋_GB2312" w:hAnsi="仿宋_GB2312" w:eastAsia="仿宋_GB2312" w:cs="仿宋_GB2312"/>
          <w:sz w:val="32"/>
          <w:szCs w:val="32"/>
        </w:rPr>
        <w:t>开关</w:t>
      </w:r>
      <w:r>
        <w:rPr>
          <w:rFonts w:hint="eastAsia" w:ascii="仿宋_GB2312" w:hAnsi="仿宋_GB2312" w:eastAsia="仿宋_GB2312" w:cs="仿宋_GB2312"/>
          <w:sz w:val="32"/>
          <w:szCs w:val="32"/>
          <w:lang w:val="en-US" w:eastAsia="zh-CN"/>
        </w:rPr>
        <w:t>动作)断开</w:t>
      </w:r>
    </w:p>
    <w:p>
      <w:pPr>
        <w:widowControl w:val="0"/>
        <w:wordWrap/>
        <w:adjustRightInd/>
        <w:snapToGrid/>
        <w:spacing w:line="590" w:lineRule="exact"/>
        <w:jc w:val="left"/>
        <w:textAlignment w:val="top"/>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2022年2月21日18点48分，96333接报虎岭财富广场2号楼1单元困人事件，立刻调度指挥维保人员前往，</w:t>
      </w:r>
      <w:r>
        <w:rPr>
          <w:rFonts w:hint="eastAsia" w:ascii="仿宋_GB2312" w:hAnsi="仿宋_GB2312" w:eastAsia="仿宋_GB2312" w:cs="仿宋_GB2312"/>
          <w:sz w:val="32"/>
          <w:szCs w:val="32"/>
          <w:lang w:val="en-US" w:eastAsia="zh-CN"/>
        </w:rPr>
        <w:t>成功解救被困人员。后证实，该电梯</w:t>
      </w:r>
      <w:r>
        <w:rPr>
          <w:rFonts w:hint="eastAsia" w:ascii="仿宋_GB2312" w:hAnsi="仿宋_GB2312" w:eastAsia="仿宋_GB2312" w:cs="仿宋_GB2312"/>
          <w:sz w:val="32"/>
          <w:szCs w:val="32"/>
        </w:rPr>
        <w:t>限速器轮槽油泥</w:t>
      </w:r>
      <w:r>
        <w:rPr>
          <w:rFonts w:hint="eastAsia" w:ascii="仿宋_GB2312" w:hAnsi="仿宋_GB2312" w:eastAsia="仿宋_GB2312" w:cs="仿宋_GB2312"/>
          <w:sz w:val="32"/>
          <w:szCs w:val="32"/>
          <w:lang w:val="en-US" w:eastAsia="zh-CN"/>
        </w:rPr>
        <w:t>挤压，</w:t>
      </w:r>
      <w:r>
        <w:rPr>
          <w:rFonts w:hint="eastAsia" w:ascii="仿宋_GB2312" w:hAnsi="仿宋_GB2312" w:eastAsia="仿宋_GB2312" w:cs="仿宋_GB2312"/>
          <w:sz w:val="32"/>
          <w:szCs w:val="32"/>
        </w:rPr>
        <w:t>安全回路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限速器电气</w:t>
      </w:r>
      <w:r>
        <w:rPr>
          <w:rFonts w:hint="eastAsia" w:ascii="仿宋_GB2312" w:hAnsi="仿宋_GB2312" w:eastAsia="仿宋_GB2312" w:cs="仿宋_GB2312"/>
          <w:sz w:val="32"/>
          <w:szCs w:val="32"/>
        </w:rPr>
        <w:t>开关</w:t>
      </w:r>
      <w:r>
        <w:rPr>
          <w:rFonts w:hint="eastAsia" w:ascii="仿宋_GB2312" w:hAnsi="仿宋_GB2312" w:eastAsia="仿宋_GB2312" w:cs="仿宋_GB2312"/>
          <w:sz w:val="32"/>
          <w:szCs w:val="32"/>
          <w:lang w:val="en-US" w:eastAsia="zh-CN"/>
        </w:rPr>
        <w:t>动作)断开，导致电梯不能正常运行。</w:t>
      </w:r>
    </w:p>
    <w:p>
      <w:pPr>
        <w:widowControl w:val="0"/>
        <w:wordWrap/>
        <w:adjustRightInd/>
        <w:snapToGrid/>
        <w:spacing w:line="590" w:lineRule="exact"/>
        <w:ind w:firstLine="640" w:firstLineChars="200"/>
        <w:jc w:val="both"/>
        <w:textAlignment w:val="top"/>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96333提示：</w:t>
      </w:r>
      <w:r>
        <w:rPr>
          <w:rFonts w:hint="eastAsia" w:ascii="仿宋_GB2312" w:hAnsi="仿宋_GB2312" w:eastAsia="仿宋_GB2312" w:cs="仿宋_GB2312"/>
          <w:sz w:val="32"/>
          <w:szCs w:val="32"/>
          <w:lang w:val="en-US" w:eastAsia="zh-CN"/>
        </w:rPr>
        <w:t>电梯维保单位维保作业时，应严格执行安全技术规范的要求，保证其维护保养的电梯的安全性</w:t>
      </w:r>
      <w:r>
        <w:rPr>
          <w:rFonts w:hint="eastAsia" w:ascii="仿宋_GB2312" w:hAnsi="仿宋_GB2312" w:eastAsia="仿宋_GB2312" w:cs="仿宋_GB2312"/>
          <w:sz w:val="32"/>
          <w:szCs w:val="32"/>
        </w:rPr>
        <w:t>。</w:t>
      </w:r>
    </w:p>
    <w:p>
      <w:pPr>
        <w:widowControl w:val="0"/>
        <w:wordWrap/>
        <w:adjustRightInd/>
        <w:snapToGrid/>
        <w:spacing w:line="590" w:lineRule="exact"/>
        <w:jc w:val="both"/>
        <w:textAlignment w:val="top"/>
        <w:rPr>
          <w:rFonts w:hint="eastAsia" w:ascii="黑体" w:hAnsi="黑体" w:eastAsia="黑体" w:cs="黑体"/>
          <w:b w:val="0"/>
          <w:bCs w:val="0"/>
          <w:color w:val="auto"/>
          <w:kern w:val="0"/>
          <w:sz w:val="32"/>
          <w:szCs w:val="32"/>
          <w:highlight w:val="none"/>
          <w:lang w:val="en-US" w:eastAsia="zh-CN"/>
        </w:rPr>
      </w:pPr>
    </w:p>
    <w:p>
      <w:pPr>
        <w:widowControl w:val="0"/>
        <w:wordWrap/>
        <w:adjustRightInd/>
        <w:snapToGrid/>
        <w:spacing w:line="590" w:lineRule="exact"/>
        <w:jc w:val="both"/>
        <w:textAlignment w:val="top"/>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 xml:space="preserve">   十一、工作要求</w:t>
      </w:r>
    </w:p>
    <w:p>
      <w:pPr>
        <w:widowControl w:val="0"/>
        <w:wordWrap/>
        <w:adjustRightInd/>
        <w:snapToGrid/>
        <w:spacing w:line="59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济源</w:t>
      </w:r>
      <w:r>
        <w:rPr>
          <w:rFonts w:hint="eastAsia" w:ascii="仿宋" w:hAnsi="仿宋" w:eastAsia="仿宋" w:cs="仿宋"/>
          <w:sz w:val="32"/>
          <w:szCs w:val="32"/>
        </w:rPr>
        <w:t>“两会”</w:t>
      </w:r>
      <w:r>
        <w:rPr>
          <w:rFonts w:hint="eastAsia" w:ascii="仿宋" w:hAnsi="仿宋" w:eastAsia="仿宋" w:cs="仿宋"/>
          <w:sz w:val="32"/>
          <w:szCs w:val="32"/>
          <w:lang w:val="en-US" w:eastAsia="zh-CN"/>
        </w:rPr>
        <w:t>召开在即</w:t>
      </w:r>
      <w:r>
        <w:rPr>
          <w:rFonts w:hint="eastAsia" w:ascii="仿宋" w:hAnsi="仿宋" w:eastAsia="仿宋" w:cs="仿宋"/>
          <w:sz w:val="32"/>
          <w:szCs w:val="32"/>
        </w:rPr>
        <w:t>，</w:t>
      </w:r>
      <w:r>
        <w:rPr>
          <w:rFonts w:hint="eastAsia" w:ascii="仿宋" w:hAnsi="仿宋" w:eastAsia="仿宋" w:cs="仿宋"/>
          <w:sz w:val="32"/>
          <w:szCs w:val="32"/>
          <w:lang w:val="en-US" w:eastAsia="zh-CN"/>
        </w:rPr>
        <w:t>各</w:t>
      </w:r>
      <w:r>
        <w:rPr>
          <w:rFonts w:hint="eastAsia" w:ascii="仿宋" w:hAnsi="仿宋" w:eastAsia="仿宋" w:cs="仿宋"/>
          <w:sz w:val="32"/>
          <w:szCs w:val="32"/>
        </w:rPr>
        <w:t>电梯使用单位应加强特种设备的安全管理，严格落实使用单位的安全主体责任，认真做好电梯定期自行检查和日常巡查制度，发现事故隐患应立即停止电梯运行，并报告本单位安全管理负责人。</w:t>
      </w:r>
    </w:p>
    <w:p>
      <w:pPr>
        <w:widowControl w:val="0"/>
        <w:wordWrap/>
        <w:adjustRightInd/>
        <w:snapToGrid/>
        <w:spacing w:line="59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2.电梯维保单位应严格执行安全技术规范的要求，保证其维护保养的电梯的安全性能，并对其维护保养的电梯的安全性能负责，发现事故隐患应及时排除，暂时不能排除修复的，应书面告知使用单位并建议停止使用，严禁电梯在隐患未排除前投入使用。</w:t>
      </w:r>
    </w:p>
    <w:p>
      <w:pPr>
        <w:widowControl w:val="0"/>
        <w:wordWrap/>
        <w:adjustRightInd/>
        <w:snapToGrid/>
        <w:spacing w:line="590" w:lineRule="exact"/>
        <w:ind w:firstLine="640" w:firstLineChars="200"/>
        <w:jc w:val="both"/>
        <w:rPr>
          <w:rFonts w:hint="eastAsia" w:ascii="仿宋" w:hAnsi="仿宋" w:eastAsia="仿宋" w:cs="仿宋"/>
          <w:b w:val="0"/>
          <w:bCs w:val="0"/>
          <w:sz w:val="32"/>
          <w:szCs w:val="32"/>
        </w:rPr>
      </w:pPr>
      <w:r>
        <w:rPr>
          <w:rFonts w:hint="eastAsia" w:ascii="仿宋" w:hAnsi="仿宋" w:eastAsia="仿宋" w:cs="仿宋"/>
          <w:sz w:val="32"/>
          <w:szCs w:val="32"/>
        </w:rPr>
        <w:t>3.电梯维保单位新接手维保的电梯或解除维保合同的电梯，应及时在96333 电梯应急处置服务平台中变更维保信息，信息变更不及时会导致维保信息不对称，延误派遣救援时间。维保单位在接到电梯故障通知后，应当立即赶赴现场，并采取必要的应急救援措施。</w:t>
      </w:r>
    </w:p>
    <w:p>
      <w:pPr>
        <w:widowControl w:val="0"/>
        <w:wordWrap/>
        <w:adjustRightInd/>
        <w:snapToGrid/>
        <w:spacing w:line="590" w:lineRule="exact"/>
        <w:jc w:val="both"/>
        <w:rPr>
          <w:rFonts w:hint="eastAsia" w:ascii="仿宋" w:hAnsi="仿宋" w:eastAsia="仿宋" w:cs="仿宋"/>
          <w:sz w:val="32"/>
          <w:szCs w:val="32"/>
        </w:rPr>
      </w:pPr>
    </w:p>
    <w:sectPr>
      <w:footerReference r:id="rId4" w:type="default"/>
      <w:pgSz w:w="11906" w:h="16838"/>
      <w:pgMar w:top="1871" w:right="1531" w:bottom="1701" w:left="1531" w:header="851" w:footer="1417" w:gutter="0"/>
      <w:pgNumType w:fmt="decimal"/>
      <w:cols w:space="720" w:num="1"/>
      <w:rtlGutter w:val="0"/>
      <w:docGrid w:type="lines" w:linePitch="3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auto"/>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Arial Unicode MS"/>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Cambria">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字体管家乌克丽丽">
    <w:altName w:val="宋体"/>
    <w:panose1 w:val="00020600040101010101"/>
    <w:charset w:val="86"/>
    <w:family w:val="auto"/>
    <w:pitch w:val="default"/>
    <w:sig w:usb0="A00002BF" w:usb1="18EF7CFA" w:usb2="00000016" w:usb3="00000000" w:csb0="00040003" w:csb1="C4900000"/>
  </w:font>
  <w:font w:name="楷体">
    <w:panose1 w:val="02010609060101010101"/>
    <w:charset w:val="86"/>
    <w:family w:val="auto"/>
    <w:pitch w:val="default"/>
    <w:sig w:usb0="800002BF" w:usb1="38CF7CFA" w:usb2="00000016" w:usb3="00000000" w:csb0="00040001" w:csb1="00000000"/>
  </w:font>
  <w:font w:name="-apple-system">
    <w:altName w:val="微软雅黑"/>
    <w:panose1 w:val="00000000000000000000"/>
    <w:charset w:val="01"/>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Pr>
    <w:r>
      <w:rPr>
        <w:rFonts w:ascii="Calibri" w:hAnsi="Calibri" w:eastAsia="宋体" w:cs="黑体"/>
        <w:kern w:val="2"/>
        <w:sz w:val="18"/>
        <w:szCs w:val="24"/>
        <w:lang w:val="en-US" w:eastAsia="zh-CN" w:bidi="ar-SA"/>
      </w:rPr>
      <w:pict>
        <v:rect id="文本框 7" o:spid="_x0000_s1031" style="position:absolute;left:0;margin-top:0pt;height:144pt;width:144pt;mso-position-horizontal:outside;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1"/>
                  <w:widowControl w:val="0"/>
                  <w:wordWrap/>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1">
      <w:start w:val="6"/>
      <w:numFmt w:val="chineseCounting"/>
      <w:suff w:val="nothing"/>
      <w:lvlText w:val="%1、"/>
      <w:lvlJc w:val="left"/>
    </w:lvl>
  </w:abstractNum>
  <w:abstractNum w:abstractNumId="11">
    <w:nsid w:val="0000000B"/>
    <w:multiLevelType w:val="multilevel"/>
    <w:tmpl w:val="0000000B"/>
    <w:lvl w:ilvl="0" w:tentative="1">
      <w:start w:val="1"/>
      <w:numFmt w:val="decimal"/>
      <w:pStyle w:val="2"/>
      <w:lvlText w:val="%1."/>
      <w:lvlJc w:val="left"/>
      <w:pPr>
        <w:ind w:left="432" w:hanging="432"/>
      </w:pPr>
      <w:rPr>
        <w:rFonts w:hint="default"/>
      </w:rPr>
    </w:lvl>
    <w:lvl w:ilvl="1" w:tentative="1">
      <w:start w:val="1"/>
      <w:numFmt w:val="decimal"/>
      <w:pStyle w:val="3"/>
      <w:lvlText w:val="%1.%2."/>
      <w:lvlJc w:val="left"/>
      <w:pPr>
        <w:ind w:left="575" w:hanging="575"/>
      </w:pPr>
      <w:rPr>
        <w:rFonts w:hint="default"/>
      </w:rPr>
    </w:lvl>
    <w:lvl w:ilvl="2" w:tentative="1">
      <w:start w:val="1"/>
      <w:numFmt w:val="decimal"/>
      <w:pStyle w:val="4"/>
      <w:lvlText w:val="%1.%2.%3."/>
      <w:lvlJc w:val="left"/>
      <w:pPr>
        <w:ind w:left="720" w:hanging="720"/>
      </w:pPr>
      <w:rPr>
        <w:rFonts w:hint="default"/>
      </w:rPr>
    </w:lvl>
    <w:lvl w:ilvl="3" w:tentative="1">
      <w:start w:val="1"/>
      <w:numFmt w:val="decimal"/>
      <w:pStyle w:val="5"/>
      <w:lvlText w:val="%1.%2.%3.%4."/>
      <w:lvlJc w:val="left"/>
      <w:pPr>
        <w:ind w:left="864" w:hanging="864"/>
      </w:pPr>
      <w:rPr>
        <w:rFonts w:hint="default"/>
      </w:rPr>
    </w:lvl>
    <w:lvl w:ilvl="4" w:tentative="1">
      <w:start w:val="1"/>
      <w:numFmt w:val="decimal"/>
      <w:pStyle w:val="6"/>
      <w:lvlText w:val="%1.%2.%3.%4.%5."/>
      <w:lvlJc w:val="left"/>
      <w:pPr>
        <w:ind w:left="1008" w:hanging="1008"/>
      </w:pPr>
      <w:rPr>
        <w:rFonts w:hint="default"/>
      </w:rPr>
    </w:lvl>
    <w:lvl w:ilvl="5" w:tentative="1">
      <w:start w:val="1"/>
      <w:numFmt w:val="decimal"/>
      <w:pStyle w:val="7"/>
      <w:lvlText w:val="%1.%2.%3.%4.%5.%6."/>
      <w:lvlJc w:val="left"/>
      <w:pPr>
        <w:ind w:left="1151" w:hanging="1151"/>
      </w:pPr>
      <w:rPr>
        <w:rFonts w:hint="default"/>
      </w:rPr>
    </w:lvl>
    <w:lvl w:ilvl="6" w:tentative="1">
      <w:start w:val="1"/>
      <w:numFmt w:val="decimal"/>
      <w:pStyle w:val="8"/>
      <w:lvlText w:val="%1.%2.%3.%4.%5.%6.%7."/>
      <w:lvlJc w:val="left"/>
      <w:pPr>
        <w:ind w:left="1296" w:hanging="1296"/>
      </w:pPr>
      <w:rPr>
        <w:rFonts w:hint="default"/>
      </w:rPr>
    </w:lvl>
    <w:lvl w:ilvl="7" w:tentative="1">
      <w:start w:val="1"/>
      <w:numFmt w:val="decimal"/>
      <w:pStyle w:val="9"/>
      <w:lvlText w:val="%1.%2.%3.%4.%5.%6.%7.%8."/>
      <w:lvlJc w:val="left"/>
      <w:pPr>
        <w:ind w:left="1440" w:hanging="1440"/>
      </w:pPr>
      <w:rPr>
        <w:rFonts w:hint="default"/>
      </w:rPr>
    </w:lvl>
    <w:lvl w:ilvl="8" w:tentative="1">
      <w:start w:val="1"/>
      <w:numFmt w:val="decimal"/>
      <w:pStyle w:val="10"/>
      <w:lvlText w:val="%1.%2.%3.%4.%5.%6.%7.%8.%9."/>
      <w:lvlJc w:val="left"/>
      <w:pPr>
        <w:ind w:left="1583" w:hanging="1583"/>
      </w:pPr>
      <w:rPr>
        <w:rFonts w:hint="default"/>
      </w:rPr>
    </w:lvl>
  </w:abstractNum>
  <w:num w:numId="1">
    <w:abstractNumId w:val="1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val="0"/>
  <w:bordersDoNotSurroundFooter w:val="0"/>
  <w:defaultTabStop w:val="420"/>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jc w:val="both"/>
    </w:pPr>
    <w:rPr>
      <w:rFonts w:ascii="Calibri" w:hAnsi="Calibri" w:eastAsia="宋体" w:cs="黑体"/>
      <w:kern w:val="2"/>
      <w:sz w:val="21"/>
      <w:szCs w:val="24"/>
      <w:lang w:val="en-US" w:eastAsia="zh-CN" w:bidi="ar-SA"/>
    </w:rPr>
  </w:style>
  <w:style w:type="paragraph" w:styleId="2">
    <w:name w:val="heading 1"/>
    <w:basedOn w:val="1"/>
    <w:next w:val="1"/>
    <w:pPr>
      <w:keepNext/>
      <w:keepLines/>
      <w:numPr>
        <w:ilvl w:val="0"/>
        <w:numId w:val="1"/>
      </w:numPr>
      <w:spacing w:before="340" w:beforeAutospacing="0" w:after="330" w:afterAutospacing="0" w:line="576" w:lineRule="auto"/>
      <w:ind w:left="432" w:hanging="432"/>
      <w:outlineLvl w:val="0"/>
    </w:pPr>
    <w:rPr>
      <w:b/>
      <w:kern w:val="44"/>
      <w:sz w:val="44"/>
    </w:rPr>
  </w:style>
  <w:style w:type="paragraph" w:styleId="3">
    <w:name w:val="heading 2"/>
    <w:basedOn w:val="1"/>
    <w:next w:val="1"/>
    <w:link w:val="14"/>
    <w:pPr>
      <w:keepNext/>
      <w:keepLines/>
      <w:numPr>
        <w:ilvl w:val="1"/>
        <w:numId w:val="1"/>
      </w:numPr>
      <w:ind w:left="575" w:hanging="575"/>
      <w:outlineLvl w:val="1"/>
    </w:pPr>
    <w:rPr>
      <w:rFonts w:ascii="华文楷体" w:hAnsi="华文楷体" w:eastAsia="宋体" w:cs="Times New Roman"/>
      <w:bCs/>
      <w:sz w:val="24"/>
      <w:szCs w:val="32"/>
    </w:rPr>
  </w:style>
  <w:style w:type="paragraph" w:styleId="4">
    <w:name w:val="heading 3"/>
    <w:basedOn w:val="1"/>
    <w:next w:val="1"/>
    <w:link w:val="15"/>
    <w:pPr>
      <w:keepNext/>
      <w:keepLines/>
      <w:numPr>
        <w:ilvl w:val="2"/>
        <w:numId w:val="1"/>
      </w:numPr>
      <w:spacing w:line="360" w:lineRule="auto"/>
      <w:ind w:left="0" w:firstLine="0"/>
      <w:jc w:val="left"/>
      <w:outlineLvl w:val="2"/>
    </w:pPr>
    <w:rPr>
      <w:rFonts w:ascii="仿宋" w:hAnsi="仿宋" w:eastAsia="仿宋" w:cs="Times New Roman"/>
      <w:b/>
      <w:bCs/>
      <w:sz w:val="28"/>
      <w:szCs w:val="32"/>
    </w:rPr>
  </w:style>
  <w:style w:type="paragraph" w:styleId="5">
    <w:name w:val="heading 4"/>
    <w:basedOn w:val="1"/>
    <w:next w:val="1"/>
    <w:pPr>
      <w:keepNext/>
      <w:keepLines/>
      <w:numPr>
        <w:ilvl w:val="3"/>
        <w:numId w:val="1"/>
      </w:numPr>
      <w:spacing w:before="280" w:beforeAutospacing="0" w:after="290" w:afterAutospacing="0" w:line="372" w:lineRule="auto"/>
      <w:ind w:left="864" w:hanging="864"/>
      <w:outlineLvl w:val="3"/>
    </w:pPr>
    <w:rPr>
      <w:rFonts w:ascii="Arial" w:hAnsi="Arial" w:eastAsia="黑体"/>
      <w:b/>
      <w:sz w:val="28"/>
    </w:rPr>
  </w:style>
  <w:style w:type="paragraph" w:styleId="6">
    <w:name w:val="heading 5"/>
    <w:basedOn w:val="1"/>
    <w:next w:val="1"/>
    <w:pPr>
      <w:keepNext/>
      <w:keepLines/>
      <w:numPr>
        <w:ilvl w:val="4"/>
        <w:numId w:val="1"/>
      </w:numPr>
      <w:spacing w:before="280" w:beforeAutospacing="0" w:after="290" w:afterAutospacing="0" w:line="372" w:lineRule="auto"/>
      <w:ind w:left="1008" w:hanging="1008"/>
      <w:outlineLvl w:val="4"/>
    </w:pPr>
    <w:rPr>
      <w:b/>
      <w:sz w:val="28"/>
    </w:rPr>
  </w:style>
  <w:style w:type="paragraph" w:styleId="7">
    <w:name w:val="heading 6"/>
    <w:basedOn w:val="1"/>
    <w:next w:val="1"/>
    <w:pPr>
      <w:keepNext/>
      <w:keepLines/>
      <w:numPr>
        <w:ilvl w:val="5"/>
        <w:numId w:val="1"/>
      </w:numPr>
      <w:spacing w:before="240" w:beforeAutospacing="0" w:after="64" w:afterAutospacing="0" w:line="317" w:lineRule="auto"/>
      <w:ind w:left="1151" w:hanging="1151"/>
      <w:outlineLvl w:val="5"/>
    </w:pPr>
    <w:rPr>
      <w:rFonts w:ascii="Arial" w:hAnsi="Arial" w:eastAsia="黑体"/>
      <w:b/>
      <w:sz w:val="24"/>
    </w:rPr>
  </w:style>
  <w:style w:type="paragraph" w:styleId="8">
    <w:name w:val="heading 7"/>
    <w:basedOn w:val="1"/>
    <w:next w:val="1"/>
    <w:pPr>
      <w:keepNext/>
      <w:keepLines/>
      <w:numPr>
        <w:ilvl w:val="6"/>
        <w:numId w:val="1"/>
      </w:numPr>
      <w:spacing w:before="240" w:beforeAutospacing="0" w:after="64" w:afterAutospacing="0" w:line="317" w:lineRule="auto"/>
      <w:ind w:left="1296" w:hanging="1296"/>
      <w:outlineLvl w:val="6"/>
    </w:pPr>
    <w:rPr>
      <w:b/>
      <w:sz w:val="24"/>
    </w:rPr>
  </w:style>
  <w:style w:type="paragraph" w:styleId="9">
    <w:name w:val="heading 8"/>
    <w:basedOn w:val="1"/>
    <w:next w:val="1"/>
    <w:pPr>
      <w:keepNext/>
      <w:keepLines/>
      <w:numPr>
        <w:ilvl w:val="7"/>
        <w:numId w:val="1"/>
      </w:numPr>
      <w:spacing w:before="240" w:beforeAutospacing="0" w:after="64" w:afterAutospacing="0" w:line="317" w:lineRule="auto"/>
      <w:ind w:left="1440" w:hanging="1440"/>
      <w:outlineLvl w:val="7"/>
    </w:pPr>
    <w:rPr>
      <w:rFonts w:ascii="Arial" w:hAnsi="Arial" w:eastAsia="黑体"/>
      <w:sz w:val="24"/>
    </w:rPr>
  </w:style>
  <w:style w:type="paragraph" w:styleId="10">
    <w:name w:val="heading 9"/>
    <w:basedOn w:val="1"/>
    <w:next w:val="1"/>
    <w:pPr>
      <w:keepNext/>
      <w:keepLines/>
      <w:numPr>
        <w:ilvl w:val="8"/>
        <w:numId w:val="1"/>
      </w:numPr>
      <w:spacing w:before="240" w:beforeAutospacing="0" w:after="64" w:afterAutospacing="0" w:line="317" w:lineRule="auto"/>
      <w:ind w:left="1583" w:hanging="1583"/>
      <w:outlineLvl w:val="8"/>
    </w:pPr>
    <w:rPr>
      <w:rFonts w:ascii="Arial" w:hAnsi="Arial" w:eastAsia="黑体"/>
      <w:sz w:val="21"/>
    </w:rPr>
  </w:style>
  <w:style w:type="character" w:default="1" w:styleId="13">
    <w:name w:val="Default Paragraph Font"/>
  </w:style>
  <w:style w:type="paragraph" w:styleId="11">
    <w:name w:val="footer"/>
    <w:basedOn w:val="1"/>
    <w:pPr>
      <w:tabs>
        <w:tab w:val="center" w:pos="4153"/>
        <w:tab w:val="right" w:pos="8306"/>
      </w:tabs>
      <w:snapToGrid w:val="0"/>
      <w:jc w:val="left"/>
    </w:pPr>
    <w:rPr>
      <w:sz w:val="18"/>
    </w:rPr>
  </w:style>
  <w:style w:type="paragraph" w:styleId="12">
    <w:name w:val="header"/>
    <w:basedOn w:val="1"/>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4">
    <w:name w:val="标题 2 字符"/>
    <w:link w:val="3"/>
    <w:semiHidden/>
    <w:rPr>
      <w:rFonts w:ascii="华文楷体" w:hAnsi="华文楷体" w:eastAsia="宋体" w:cs="Times New Roman"/>
      <w:bCs/>
      <w:sz w:val="24"/>
      <w:szCs w:val="32"/>
    </w:rPr>
  </w:style>
  <w:style w:type="character" w:customStyle="1" w:styleId="15">
    <w:name w:val="标题 3 字符"/>
    <w:link w:val="4"/>
    <w:semiHidden/>
    <w:rPr>
      <w:rFonts w:ascii="仿宋" w:hAnsi="仿宋" w:eastAsia="仿宋" w:cs="Times New Roman"/>
      <w:b/>
      <w:bCs/>
      <w:sz w:val="28"/>
      <w:szCs w:val="32"/>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customXml" Target="../customXml/item1.xml"/><Relationship Id="rId13"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1013</Words>
  <Characters>1121</Characters>
  <Lines>0</Lines>
  <Paragraphs>0</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2014-10-31T12:08:00Z</dcterms:created>
  <dc:creator>zhengxiaomin</dc:creator>
  <cp:lastPrinted>2022-04-03T15:02:00Z</cp:lastPrinted>
  <dcterms:modified xsi:type="dcterms:W3CDTF">2022-04-06T08:25:39Z</dcterms:modified>
  <dc:title>综合文印-一区</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y fmtid="{D5CDD505-2E9C-101B-9397-08002B2CF9AE}" pid="3" name="ICV">
    <vt:lpwstr>CBB72E8A150B42878B9141C916EE5E01</vt:lpwstr>
  </property>
</Properties>
</file>