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1F78B">
      <w:pPr>
        <w:spacing w:line="360" w:lineRule="auto"/>
        <w:jc w:val="center"/>
        <w:rPr>
          <w:rFonts w:ascii="宋体" w:hAnsi="宋体" w:eastAsia="宋体"/>
          <w:b/>
          <w:sz w:val="44"/>
          <w:szCs w:val="44"/>
        </w:rPr>
      </w:pPr>
      <w:r>
        <w:rPr>
          <w:rFonts w:hint="eastAsia" w:ascii="宋体" w:hAnsi="宋体" w:eastAsia="宋体"/>
          <w:b/>
          <w:sz w:val="44"/>
          <w:szCs w:val="44"/>
        </w:rPr>
        <w:t>济源示范区市场监督管理局</w:t>
      </w:r>
    </w:p>
    <w:p w14:paraId="778B0F86">
      <w:pPr>
        <w:spacing w:line="360" w:lineRule="auto"/>
        <w:jc w:val="center"/>
        <w:rPr>
          <w:rFonts w:ascii="宋体" w:hAnsi="宋体" w:eastAsia="宋体"/>
          <w:b/>
          <w:sz w:val="44"/>
          <w:szCs w:val="44"/>
        </w:rPr>
      </w:pPr>
      <w:r>
        <w:rPr>
          <w:rFonts w:hint="eastAsia" w:ascii="宋体" w:hAnsi="宋体" w:eastAsia="宋体"/>
          <w:b/>
          <w:sz w:val="44"/>
          <w:szCs w:val="44"/>
          <w:lang w:eastAsia="zh-CN"/>
        </w:rPr>
        <w:t>202</w:t>
      </w:r>
      <w:r>
        <w:rPr>
          <w:rFonts w:hint="eastAsia" w:ascii="宋体" w:hAnsi="宋体" w:eastAsia="宋体"/>
          <w:b/>
          <w:sz w:val="44"/>
          <w:szCs w:val="44"/>
          <w:lang w:val="en-US" w:eastAsia="zh-CN"/>
        </w:rPr>
        <w:t>4</w:t>
      </w:r>
      <w:r>
        <w:rPr>
          <w:rFonts w:hint="eastAsia" w:ascii="宋体" w:hAnsi="宋体" w:eastAsia="宋体"/>
          <w:b/>
          <w:sz w:val="44"/>
          <w:szCs w:val="44"/>
          <w:lang w:eastAsia="zh-CN"/>
        </w:rPr>
        <w:t>年</w:t>
      </w:r>
      <w:r>
        <w:rPr>
          <w:rFonts w:hint="eastAsia" w:ascii="宋体" w:hAnsi="宋体" w:eastAsia="宋体"/>
          <w:b/>
          <w:sz w:val="44"/>
          <w:szCs w:val="44"/>
          <w:lang w:val="en-US" w:eastAsia="zh-CN"/>
        </w:rPr>
        <w:t>11月</w:t>
      </w:r>
      <w:r>
        <w:rPr>
          <w:rFonts w:hint="eastAsia" w:ascii="宋体" w:hAnsi="宋体" w:eastAsia="宋体"/>
          <w:b/>
          <w:sz w:val="44"/>
          <w:szCs w:val="44"/>
        </w:rPr>
        <w:t>12315消费维权</w:t>
      </w:r>
      <w:r>
        <w:rPr>
          <w:rFonts w:hint="eastAsia" w:ascii="宋体" w:hAnsi="宋体" w:eastAsia="宋体"/>
          <w:b/>
          <w:sz w:val="44"/>
          <w:szCs w:val="44"/>
          <w:lang w:eastAsia="zh-CN"/>
        </w:rPr>
        <w:t>分析</w:t>
      </w:r>
      <w:r>
        <w:rPr>
          <w:rFonts w:hint="eastAsia" w:ascii="宋体" w:hAnsi="宋体" w:eastAsia="宋体"/>
          <w:b/>
          <w:sz w:val="44"/>
          <w:szCs w:val="44"/>
        </w:rPr>
        <w:t>报告</w:t>
      </w:r>
    </w:p>
    <w:p w14:paraId="3A7C8A6B">
      <w:pPr>
        <w:spacing w:line="360" w:lineRule="auto"/>
        <w:ind w:left="656" w:leftChars="205"/>
        <w:rPr>
          <w:rFonts w:ascii="宋体" w:hAnsi="宋体" w:eastAsia="宋体"/>
          <w:b/>
          <w:lang w:val="zh-CN"/>
        </w:rPr>
      </w:pPr>
      <w:r>
        <w:rPr>
          <w:rFonts w:hint="eastAsia" w:ascii="宋体" w:hAnsi="宋体" w:eastAsia="宋体"/>
          <w:b/>
          <w:lang w:val="zh-CN"/>
        </w:rPr>
        <w:t>一、</w:t>
      </w:r>
      <w:r>
        <w:rPr>
          <w:rFonts w:hint="eastAsia" w:ascii="宋体" w:hAnsi="宋体" w:eastAsia="宋体"/>
          <w:b/>
          <w:lang w:val="en-US" w:eastAsia="zh-CN"/>
        </w:rPr>
        <w:t>11月</w:t>
      </w:r>
      <w:r>
        <w:rPr>
          <w:rFonts w:hint="eastAsia" w:ascii="宋体" w:hAnsi="宋体" w:eastAsia="宋体"/>
          <w:b/>
          <w:lang w:val="zh-CN"/>
        </w:rPr>
        <w:t>全市12315系统受理情况</w:t>
      </w:r>
    </w:p>
    <w:p w14:paraId="28A9B84D">
      <w:pPr>
        <w:tabs>
          <w:tab w:val="left" w:pos="8789"/>
        </w:tabs>
        <w:autoSpaceDE w:val="0"/>
        <w:autoSpaceDN w:val="0"/>
        <w:adjustRightInd w:val="0"/>
        <w:snapToGrid w:val="0"/>
        <w:spacing w:line="360" w:lineRule="auto"/>
        <w:ind w:firstLine="640" w:firstLineChars="200"/>
        <w:jc w:val="left"/>
        <w:rPr>
          <w:rFonts w:ascii="宋体" w:hAnsi="宋体" w:eastAsia="宋体"/>
          <w:szCs w:val="32"/>
          <w:lang w:val="zh-CN"/>
        </w:rPr>
      </w:pPr>
      <w:r>
        <w:rPr>
          <w:rFonts w:hint="eastAsia" w:ascii="宋体" w:hAnsi="宋体" w:eastAsia="宋体"/>
          <w:lang w:val="en-US" w:eastAsia="zh-CN"/>
        </w:rPr>
        <w:t>11月</w:t>
      </w:r>
      <w:r>
        <w:rPr>
          <w:rFonts w:hint="eastAsia" w:ascii="宋体" w:hAnsi="宋体" w:eastAsia="宋体"/>
          <w:szCs w:val="32"/>
          <w:lang w:val="zh-CN"/>
        </w:rPr>
        <w:t>济源示范区市场监督管理局12315指挥中心共受理消费者投诉、举报</w:t>
      </w:r>
      <w:r>
        <w:rPr>
          <w:rFonts w:hint="eastAsia" w:ascii="宋体" w:hAnsi="宋体" w:eastAsia="宋体"/>
          <w:szCs w:val="32"/>
          <w:lang w:val="en-US" w:eastAsia="zh-CN"/>
        </w:rPr>
        <w:t>859件</w:t>
      </w:r>
      <w:r>
        <w:rPr>
          <w:rFonts w:hint="eastAsia" w:ascii="宋体" w:hAnsi="宋体" w:eastAsia="宋体"/>
          <w:szCs w:val="32"/>
          <w:lang w:val="zh-CN"/>
        </w:rPr>
        <w:t>。具体情况是：受理投诉</w:t>
      </w:r>
      <w:r>
        <w:rPr>
          <w:rFonts w:hint="eastAsia" w:ascii="宋体" w:hAnsi="宋体" w:eastAsia="宋体"/>
          <w:szCs w:val="32"/>
          <w:lang w:val="en-US" w:eastAsia="zh-CN"/>
        </w:rPr>
        <w:t>681件</w:t>
      </w:r>
      <w:r>
        <w:rPr>
          <w:rFonts w:hint="eastAsia" w:ascii="宋体" w:hAnsi="宋体" w:eastAsia="宋体"/>
          <w:szCs w:val="32"/>
          <w:lang w:val="zh-CN"/>
        </w:rPr>
        <w:t>，其中商品消费类投诉</w:t>
      </w:r>
      <w:r>
        <w:rPr>
          <w:rFonts w:hint="eastAsia" w:ascii="宋体" w:hAnsi="宋体" w:eastAsia="宋体"/>
          <w:szCs w:val="32"/>
          <w:lang w:val="en-US" w:eastAsia="zh-CN"/>
        </w:rPr>
        <w:t>475件</w:t>
      </w:r>
      <w:r>
        <w:rPr>
          <w:rFonts w:hint="eastAsia" w:ascii="宋体" w:hAnsi="宋体" w:eastAsia="宋体"/>
          <w:szCs w:val="32"/>
          <w:lang w:val="zh-CN"/>
        </w:rPr>
        <w:t>，服务消费类投诉</w:t>
      </w:r>
      <w:r>
        <w:rPr>
          <w:rFonts w:hint="eastAsia" w:ascii="宋体" w:hAnsi="宋体" w:eastAsia="宋体"/>
          <w:szCs w:val="32"/>
          <w:lang w:val="en-US" w:eastAsia="zh-CN"/>
        </w:rPr>
        <w:t>206件</w:t>
      </w:r>
      <w:r>
        <w:rPr>
          <w:rFonts w:hint="eastAsia" w:ascii="宋体" w:hAnsi="宋体" w:eastAsia="宋体"/>
          <w:szCs w:val="32"/>
          <w:lang w:val="zh-CN"/>
        </w:rPr>
        <w:t>，挽回经济损失</w:t>
      </w:r>
      <w:r>
        <w:rPr>
          <w:rFonts w:hint="eastAsia" w:ascii="宋体" w:hAnsi="宋体" w:eastAsia="宋体"/>
          <w:szCs w:val="32"/>
          <w:lang w:val="en-US" w:eastAsia="zh-CN"/>
        </w:rPr>
        <w:t>13.5</w:t>
      </w:r>
      <w:r>
        <w:rPr>
          <w:rFonts w:hint="eastAsia" w:ascii="宋体" w:hAnsi="宋体" w:eastAsia="宋体"/>
          <w:szCs w:val="32"/>
          <w:lang w:val="zh-CN"/>
        </w:rPr>
        <w:t>万元；受理举报</w:t>
      </w:r>
      <w:r>
        <w:rPr>
          <w:rFonts w:hint="eastAsia" w:ascii="宋体" w:hAnsi="宋体" w:eastAsia="宋体"/>
          <w:szCs w:val="32"/>
          <w:lang w:val="en-US" w:eastAsia="zh-CN"/>
        </w:rPr>
        <w:t>152件</w:t>
      </w:r>
      <w:r>
        <w:rPr>
          <w:rFonts w:hint="eastAsia" w:ascii="宋体" w:hAnsi="宋体" w:eastAsia="宋体"/>
          <w:szCs w:val="32"/>
          <w:lang w:val="zh-CN"/>
        </w:rPr>
        <w:t>。</w:t>
      </w:r>
    </w:p>
    <w:p w14:paraId="2BFC48F3">
      <w:pPr>
        <w:tabs>
          <w:tab w:val="left" w:pos="9180"/>
        </w:tabs>
        <w:autoSpaceDE w:val="0"/>
        <w:autoSpaceDN w:val="0"/>
        <w:adjustRightInd w:val="0"/>
        <w:snapToGrid w:val="0"/>
        <w:spacing w:beforeLines="50" w:afterLines="50" w:line="560" w:lineRule="exact"/>
        <w:jc w:val="center"/>
        <w:rPr>
          <w:rFonts w:ascii="宋体" w:hAnsi="宋体" w:eastAsia="宋体"/>
          <w:b/>
          <w:sz w:val="28"/>
          <w:szCs w:val="28"/>
          <w:lang w:val="zh-CN"/>
        </w:rPr>
      </w:pPr>
      <w:r>
        <w:rPr>
          <w:rFonts w:hint="eastAsia" w:ascii="宋体" w:hAnsi="宋体" w:eastAsia="宋体"/>
          <w:b/>
          <w:sz w:val="28"/>
          <w:szCs w:val="28"/>
          <w:lang w:val="zh-CN"/>
        </w:rPr>
        <w:t>图一、11月受理总量示意图</w:t>
      </w:r>
    </w:p>
    <w:p w14:paraId="2E887799">
      <w:pPr>
        <w:pStyle w:val="7"/>
        <w:tabs>
          <w:tab w:val="left" w:pos="8931"/>
        </w:tabs>
        <w:ind w:left="-269" w:leftChars="-84" w:right="-134" w:rightChars="-42" w:firstLine="280" w:firstLineChars="117"/>
        <w:jc w:val="center"/>
      </w:pPr>
      <w:r>
        <w:drawing>
          <wp:inline distT="0" distB="0" distL="114300" distR="114300">
            <wp:extent cx="2905760" cy="2044700"/>
            <wp:effectExtent l="4445" t="4445" r="23495" b="8255"/>
            <wp:docPr id="5062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51718F8">
      <w:pPr>
        <w:pStyle w:val="7"/>
        <w:spacing w:line="360" w:lineRule="auto"/>
        <w:ind w:firstLine="640" w:firstLineChars="200"/>
        <w:rPr>
          <w:rFonts w:hint="default" w:cs="Times New Roman"/>
          <w:kern w:val="2"/>
          <w:sz w:val="32"/>
          <w:szCs w:val="32"/>
          <w:lang w:val="en-US" w:eastAsia="zh-CN"/>
        </w:rPr>
      </w:pPr>
      <w:r>
        <w:rPr>
          <w:rFonts w:hint="eastAsia" w:cs="Times New Roman"/>
          <w:kern w:val="2"/>
          <w:sz w:val="32"/>
          <w:szCs w:val="32"/>
          <w:lang w:val="zh-CN"/>
        </w:rPr>
        <w:t>从以上图表可以看出，在11月受理的具体情况中，</w:t>
      </w:r>
      <w:bookmarkStart w:id="0" w:name="_Toc460571227"/>
      <w:r>
        <w:rPr>
          <w:rFonts w:hint="eastAsia" w:cs="Times New Roman"/>
          <w:kern w:val="2"/>
          <w:sz w:val="32"/>
          <w:szCs w:val="32"/>
        </w:rPr>
        <w:t>投诉类在总量中所占比例为</w:t>
      </w:r>
      <w:r>
        <w:rPr>
          <w:rFonts w:hint="eastAsia" w:cs="Times New Roman"/>
          <w:kern w:val="2"/>
          <w:sz w:val="32"/>
          <w:szCs w:val="32"/>
          <w:lang w:val="en-US" w:eastAsia="zh-CN"/>
        </w:rPr>
        <w:t>81.8</w:t>
      </w:r>
      <w:r>
        <w:rPr>
          <w:rFonts w:hint="eastAsia" w:cs="Times New Roman"/>
          <w:kern w:val="2"/>
          <w:sz w:val="32"/>
          <w:szCs w:val="32"/>
        </w:rPr>
        <w:t>%，举报类在总量中所占比例为</w:t>
      </w:r>
      <w:r>
        <w:rPr>
          <w:rFonts w:hint="eastAsia" w:cs="Times New Roman"/>
          <w:kern w:val="2"/>
          <w:sz w:val="32"/>
          <w:szCs w:val="32"/>
          <w:lang w:val="en-US" w:eastAsia="zh-CN"/>
        </w:rPr>
        <w:t>18.2</w:t>
      </w:r>
      <w:r>
        <w:rPr>
          <w:rFonts w:hint="eastAsia" w:cs="Times New Roman"/>
          <w:kern w:val="2"/>
          <w:sz w:val="32"/>
          <w:szCs w:val="32"/>
        </w:rPr>
        <w:t>%。</w:t>
      </w:r>
    </w:p>
    <w:bookmarkEnd w:id="0"/>
    <w:p w14:paraId="5784C03A">
      <w:pPr>
        <w:spacing w:line="360" w:lineRule="auto"/>
        <w:ind w:firstLine="643" w:firstLineChars="200"/>
        <w:jc w:val="left"/>
        <w:outlineLvl w:val="0"/>
        <w:rPr>
          <w:rFonts w:hint="eastAsia" w:ascii="宋体" w:hAnsi="宋体" w:eastAsia="宋体"/>
          <w:b/>
          <w:lang w:val="zh-CN"/>
        </w:rPr>
      </w:pPr>
      <w:r>
        <w:rPr>
          <w:rFonts w:hint="eastAsia" w:ascii="宋体" w:hAnsi="宋体" w:eastAsia="宋体"/>
          <w:b/>
          <w:lang w:val="zh-CN"/>
        </w:rPr>
        <w:t>二、</w:t>
      </w:r>
      <w:r>
        <w:rPr>
          <w:rFonts w:hint="eastAsia" w:ascii="宋体" w:hAnsi="宋体" w:eastAsia="宋体"/>
          <w:b/>
          <w:lang w:val="en-US" w:eastAsia="zh-CN"/>
        </w:rPr>
        <w:t>11月</w:t>
      </w:r>
      <w:r>
        <w:rPr>
          <w:rFonts w:hint="eastAsia" w:ascii="宋体" w:hAnsi="宋体" w:eastAsia="宋体"/>
          <w:b/>
          <w:lang w:val="zh-CN"/>
        </w:rPr>
        <w:t>市场监管业务的投诉情况</w:t>
      </w:r>
    </w:p>
    <w:p w14:paraId="43ADE19C">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（一）</w:t>
      </w:r>
      <w:r>
        <w:rPr>
          <w:rFonts w:hint="eastAsia" w:ascii="宋体" w:hAnsi="宋体" w:eastAsia="宋体"/>
          <w:lang w:val="en-US" w:eastAsia="zh-CN"/>
        </w:rPr>
        <w:t>11月</w:t>
      </w:r>
      <w:r>
        <w:rPr>
          <w:rFonts w:hint="eastAsia" w:ascii="宋体" w:hAnsi="宋体" w:eastAsia="宋体"/>
        </w:rPr>
        <w:t>投诉总体情况</w:t>
      </w:r>
    </w:p>
    <w:p w14:paraId="0CF0FE6D">
      <w:pPr>
        <w:autoSpaceDE w:val="0"/>
        <w:autoSpaceDN w:val="0"/>
        <w:adjustRightInd w:val="0"/>
        <w:snapToGrid w:val="0"/>
        <w:spacing w:line="360" w:lineRule="auto"/>
        <w:ind w:firstLine="640" w:firstLineChars="200"/>
        <w:jc w:val="left"/>
        <w:outlineLvl w:val="0"/>
        <w:rPr>
          <w:rFonts w:hint="eastAsia" w:ascii="宋体" w:hAnsi="宋体" w:eastAsia="宋体"/>
        </w:rPr>
      </w:pPr>
      <w:r>
        <w:rPr>
          <w:rFonts w:hint="eastAsia" w:ascii="宋体" w:hAnsi="宋体" w:eastAsia="宋体"/>
          <w:lang w:val="en-US" w:eastAsia="zh-CN"/>
        </w:rPr>
        <w:t>11月</w:t>
      </w:r>
      <w:r>
        <w:rPr>
          <w:rFonts w:hint="eastAsia" w:ascii="宋体" w:hAnsi="宋体" w:eastAsia="宋体"/>
        </w:rPr>
        <w:t>共受理投诉</w:t>
      </w:r>
      <w:r>
        <w:rPr>
          <w:rFonts w:hint="eastAsia" w:ascii="宋体" w:hAnsi="宋体" w:eastAsia="宋体"/>
          <w:lang w:val="en-US" w:eastAsia="zh-CN"/>
        </w:rPr>
        <w:t>681</w:t>
      </w:r>
      <w:r>
        <w:rPr>
          <w:rFonts w:hint="eastAsia" w:ascii="宋体" w:hAnsi="宋体" w:eastAsia="宋体"/>
        </w:rPr>
        <w:t>件，</w:t>
      </w:r>
      <w:r>
        <w:rPr>
          <w:rFonts w:hint="eastAsia" w:ascii="宋体" w:hAnsi="宋体" w:eastAsia="宋体"/>
          <w:lang w:eastAsia="zh-CN"/>
        </w:rPr>
        <w:t>食品安全类、质量类、售后服务类</w:t>
      </w:r>
      <w:r>
        <w:rPr>
          <w:rFonts w:hint="eastAsia" w:ascii="宋体" w:hAnsi="宋体" w:eastAsia="宋体"/>
        </w:rPr>
        <w:t>居于前列。受理</w:t>
      </w:r>
      <w:r>
        <w:rPr>
          <w:rFonts w:hint="eastAsia" w:ascii="宋体" w:hAnsi="宋体" w:eastAsia="宋体"/>
          <w:lang w:val="en-US" w:eastAsia="zh-CN"/>
        </w:rPr>
        <w:t>食品安全类投诉159件，占投诉总量的23.3%；</w:t>
      </w:r>
      <w:r>
        <w:rPr>
          <w:rFonts w:hint="eastAsia" w:ascii="宋体" w:hAnsi="宋体" w:eastAsia="宋体"/>
          <w:lang w:eastAsia="zh-CN"/>
        </w:rPr>
        <w:t>质量</w:t>
      </w:r>
      <w:r>
        <w:rPr>
          <w:rFonts w:hint="eastAsia" w:ascii="宋体" w:hAnsi="宋体" w:eastAsia="宋体"/>
        </w:rPr>
        <w:t>类投诉</w:t>
      </w:r>
      <w:r>
        <w:rPr>
          <w:rFonts w:hint="eastAsia" w:ascii="宋体" w:hAnsi="宋体" w:eastAsia="宋体"/>
          <w:lang w:val="en-US" w:eastAsia="zh-CN"/>
        </w:rPr>
        <w:t>107</w:t>
      </w:r>
      <w:r>
        <w:rPr>
          <w:rFonts w:hint="eastAsia" w:ascii="宋体" w:hAnsi="宋体" w:eastAsia="宋体"/>
        </w:rPr>
        <w:t>件，占投诉总量</w:t>
      </w:r>
      <w:r>
        <w:rPr>
          <w:rFonts w:hint="eastAsia" w:ascii="宋体" w:hAnsi="宋体" w:eastAsia="宋体"/>
          <w:lang w:val="en-US" w:eastAsia="zh-CN"/>
        </w:rPr>
        <w:t>15.7</w:t>
      </w:r>
      <w:r>
        <w:rPr>
          <w:rFonts w:hint="eastAsia" w:ascii="宋体" w:hAnsi="宋体" w:eastAsia="宋体"/>
        </w:rPr>
        <w:t>%</w:t>
      </w:r>
      <w:r>
        <w:rPr>
          <w:rFonts w:hint="eastAsia" w:ascii="宋体" w:hAnsi="宋体" w:eastAsia="宋体"/>
          <w:lang w:eastAsia="zh-CN"/>
        </w:rPr>
        <w:t>；售后服务类</w:t>
      </w:r>
      <w:r>
        <w:rPr>
          <w:rFonts w:hint="eastAsia" w:ascii="宋体" w:hAnsi="宋体" w:eastAsia="宋体"/>
        </w:rPr>
        <w:t>投诉</w:t>
      </w:r>
      <w:r>
        <w:rPr>
          <w:rFonts w:hint="eastAsia" w:ascii="宋体" w:hAnsi="宋体" w:eastAsia="宋体"/>
          <w:lang w:val="en-US" w:eastAsia="zh-CN"/>
        </w:rPr>
        <w:t>56</w:t>
      </w:r>
      <w:r>
        <w:rPr>
          <w:rFonts w:hint="eastAsia" w:ascii="宋体" w:hAnsi="宋体" w:eastAsia="宋体"/>
        </w:rPr>
        <w:t>件，占投诉总量的</w:t>
      </w:r>
      <w:r>
        <w:rPr>
          <w:rFonts w:hint="eastAsia" w:ascii="宋体" w:hAnsi="宋体" w:eastAsia="宋体"/>
          <w:lang w:val="en-US" w:eastAsia="zh-CN"/>
        </w:rPr>
        <w:t>8.2</w:t>
      </w:r>
      <w:r>
        <w:rPr>
          <w:rFonts w:hint="eastAsia" w:ascii="宋体" w:hAnsi="宋体" w:eastAsia="宋体"/>
        </w:rPr>
        <w:t>%</w:t>
      </w:r>
      <w:r>
        <w:rPr>
          <w:rFonts w:hint="eastAsia" w:ascii="宋体" w:hAnsi="宋体" w:eastAsia="宋体"/>
          <w:lang w:eastAsia="zh-CN"/>
        </w:rPr>
        <w:t>；</w:t>
      </w:r>
      <w:r>
        <w:rPr>
          <w:rFonts w:hint="eastAsia" w:ascii="宋体" w:hAnsi="宋体" w:eastAsia="宋体"/>
        </w:rPr>
        <w:t>其他类投诉</w:t>
      </w:r>
      <w:r>
        <w:rPr>
          <w:rFonts w:hint="eastAsia" w:ascii="宋体" w:hAnsi="宋体" w:eastAsia="宋体"/>
          <w:lang w:val="en-US" w:eastAsia="zh-CN"/>
        </w:rPr>
        <w:t>205</w:t>
      </w:r>
      <w:r>
        <w:rPr>
          <w:rFonts w:hint="eastAsia" w:ascii="宋体" w:hAnsi="宋体" w:eastAsia="宋体"/>
        </w:rPr>
        <w:t>件，占投诉总量的</w:t>
      </w:r>
      <w:r>
        <w:rPr>
          <w:rFonts w:hint="eastAsia" w:ascii="宋体" w:hAnsi="宋体" w:eastAsia="宋体"/>
          <w:lang w:val="en-US" w:eastAsia="zh-CN"/>
        </w:rPr>
        <w:t>30</w:t>
      </w:r>
      <w:r>
        <w:rPr>
          <w:rFonts w:hint="eastAsia" w:ascii="宋体" w:hAnsi="宋体" w:eastAsia="宋体"/>
        </w:rPr>
        <w:t>%。</w:t>
      </w:r>
    </w:p>
    <w:p w14:paraId="2860F16D">
      <w:pPr>
        <w:pStyle w:val="7"/>
        <w:spacing w:line="360" w:lineRule="auto"/>
        <w:ind w:firstLine="562" w:firstLineChars="200"/>
        <w:jc w:val="center"/>
        <w:rPr>
          <w:rFonts w:hint="eastAsia" w:ascii="宋体" w:hAnsi="宋体" w:eastAsia="宋体"/>
        </w:rPr>
      </w:pPr>
      <w:r>
        <w:rPr>
          <w:rFonts w:hint="eastAsia" w:ascii="宋体" w:hAnsi="宋体" w:eastAsia="宋体"/>
          <w:b/>
          <w:sz w:val="28"/>
          <w:szCs w:val="28"/>
        </w:rPr>
        <w:t>图</w:t>
      </w:r>
      <w:r>
        <w:rPr>
          <w:rFonts w:hint="eastAsia"/>
          <w:b/>
          <w:sz w:val="28"/>
          <w:szCs w:val="28"/>
          <w:lang w:eastAsia="zh-CN"/>
        </w:rPr>
        <w:t>二</w:t>
      </w:r>
      <w:r>
        <w:rPr>
          <w:rFonts w:hint="eastAsia" w:ascii="宋体" w:hAnsi="宋体" w:eastAsia="宋体"/>
          <w:b/>
          <w:sz w:val="28"/>
          <w:szCs w:val="28"/>
        </w:rPr>
        <w:t>、</w:t>
      </w:r>
      <w:r>
        <w:rPr>
          <w:rFonts w:hint="eastAsia"/>
          <w:b/>
          <w:sz w:val="28"/>
          <w:szCs w:val="28"/>
          <w:lang w:val="en-US" w:eastAsia="zh-CN"/>
        </w:rPr>
        <w:t>11月</w:t>
      </w:r>
      <w:r>
        <w:rPr>
          <w:rFonts w:hint="eastAsia" w:ascii="宋体" w:hAnsi="宋体" w:eastAsia="宋体"/>
          <w:b/>
          <w:sz w:val="28"/>
          <w:szCs w:val="28"/>
        </w:rPr>
        <w:t>投诉问题分类图</w:t>
      </w:r>
      <w:r>
        <w:rPr>
          <w:rFonts w:hint="eastAsia" w:cs="Times New Roman"/>
          <w:b/>
          <w:kern w:val="2"/>
          <w:sz w:val="28"/>
          <w:szCs w:val="28"/>
        </w:rPr>
        <w:t>（单位：件）</w:t>
      </w:r>
    </w:p>
    <w:p w14:paraId="5D442438">
      <w:pPr>
        <w:autoSpaceDE w:val="0"/>
        <w:autoSpaceDN w:val="0"/>
        <w:adjustRightInd w:val="0"/>
        <w:snapToGrid w:val="0"/>
        <w:spacing w:line="360" w:lineRule="auto"/>
        <w:jc w:val="left"/>
        <w:outlineLvl w:val="0"/>
        <w:rPr>
          <w:rFonts w:ascii="宋体" w:hAnsi="宋体" w:eastAsia="宋体"/>
        </w:rPr>
      </w:pPr>
      <w:r>
        <w:drawing>
          <wp:inline distT="0" distB="0" distL="114300" distR="114300">
            <wp:extent cx="4834890" cy="2743200"/>
            <wp:effectExtent l="4445" t="4445" r="1841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02E6616">
      <w:pPr>
        <w:jc w:val="center"/>
        <w:rPr>
          <w:rFonts w:ascii="宋体" w:hAnsi="宋体" w:eastAsia="宋体"/>
          <w:b/>
          <w:sz w:val="24"/>
          <w:lang w:val="zh-CN"/>
        </w:rPr>
      </w:pPr>
    </w:p>
    <w:p w14:paraId="61EB134B">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（二）商品消费类投诉热点</w:t>
      </w:r>
      <w:bookmarkStart w:id="3" w:name="_GoBack"/>
      <w:bookmarkEnd w:id="3"/>
    </w:p>
    <w:p w14:paraId="2CA3844F">
      <w:pPr>
        <w:autoSpaceDE w:val="0"/>
        <w:autoSpaceDN w:val="0"/>
        <w:adjustRightInd w:val="0"/>
        <w:snapToGrid w:val="0"/>
        <w:spacing w:line="360" w:lineRule="auto"/>
        <w:ind w:firstLine="640" w:firstLineChars="200"/>
        <w:jc w:val="left"/>
        <w:outlineLvl w:val="0"/>
        <w:rPr>
          <w:rFonts w:hint="default" w:ascii="宋体" w:hAnsi="宋体" w:eastAsia="宋体"/>
          <w:lang w:val="en-US" w:eastAsia="zh-CN"/>
        </w:rPr>
      </w:pPr>
      <w:r>
        <w:rPr>
          <w:rFonts w:hint="eastAsia" w:ascii="宋体" w:hAnsi="宋体" w:eastAsia="宋体"/>
          <w:lang w:val="en-US" w:eastAsia="zh-CN"/>
        </w:rPr>
        <w:t>11月</w:t>
      </w:r>
      <w:r>
        <w:rPr>
          <w:rFonts w:hint="eastAsia" w:ascii="宋体" w:hAnsi="宋体" w:eastAsia="宋体"/>
        </w:rPr>
        <w:t>受理商品消费类投诉共</w:t>
      </w:r>
      <w:r>
        <w:rPr>
          <w:rFonts w:hint="eastAsia" w:ascii="宋体" w:hAnsi="宋体" w:eastAsia="宋体"/>
          <w:lang w:val="en-US" w:eastAsia="zh-CN"/>
        </w:rPr>
        <w:t>475</w:t>
      </w:r>
      <w:r>
        <w:rPr>
          <w:rFonts w:hint="eastAsia" w:ascii="宋体" w:hAnsi="宋体" w:eastAsia="宋体"/>
        </w:rPr>
        <w:t>件，占投诉总量的</w:t>
      </w:r>
      <w:r>
        <w:rPr>
          <w:rFonts w:hint="eastAsia" w:ascii="宋体" w:hAnsi="宋体" w:eastAsia="宋体"/>
          <w:lang w:val="en-US" w:eastAsia="zh-CN"/>
        </w:rPr>
        <w:t>69.8</w:t>
      </w:r>
      <w:r>
        <w:rPr>
          <w:rFonts w:hint="eastAsia" w:ascii="宋体" w:hAnsi="宋体" w:eastAsia="宋体"/>
        </w:rPr>
        <w:t>%。其中食品问题投诉</w:t>
      </w:r>
      <w:r>
        <w:rPr>
          <w:rFonts w:hint="eastAsia" w:ascii="宋体" w:hAnsi="宋体" w:eastAsia="宋体"/>
          <w:lang w:val="en-US" w:eastAsia="zh-CN"/>
        </w:rPr>
        <w:t>197</w:t>
      </w:r>
      <w:r>
        <w:rPr>
          <w:rFonts w:hint="eastAsia" w:ascii="宋体" w:hAnsi="宋体" w:eastAsia="宋体"/>
        </w:rPr>
        <w:t>件，涉及食品贮存条件差、食物有异味、变质等问题</w:t>
      </w:r>
      <w:r>
        <w:rPr>
          <w:rFonts w:hint="eastAsia" w:ascii="宋体" w:hAnsi="宋体" w:eastAsia="宋体"/>
          <w:lang w:eastAsia="zh-CN"/>
        </w:rPr>
        <w:t>。</w:t>
      </w:r>
      <w:r>
        <w:rPr>
          <w:rFonts w:hint="eastAsia" w:ascii="宋体" w:hAnsi="宋体" w:eastAsia="宋体"/>
        </w:rPr>
        <w:t>服饰</w:t>
      </w:r>
      <w:r>
        <w:rPr>
          <w:rFonts w:hint="eastAsia" w:ascii="宋体" w:hAnsi="宋体" w:eastAsia="宋体"/>
          <w:lang w:eastAsia="zh-CN"/>
        </w:rPr>
        <w:t>、</w:t>
      </w:r>
      <w:r>
        <w:rPr>
          <w:rFonts w:hint="eastAsia" w:ascii="宋体" w:hAnsi="宋体" w:eastAsia="宋体"/>
        </w:rPr>
        <w:t>鞋帽类投诉</w:t>
      </w:r>
      <w:r>
        <w:rPr>
          <w:rFonts w:hint="eastAsia" w:ascii="宋体" w:hAnsi="宋体" w:eastAsia="宋体"/>
          <w:lang w:val="en-US" w:eastAsia="zh-CN"/>
        </w:rPr>
        <w:t>59</w:t>
      </w:r>
      <w:r>
        <w:rPr>
          <w:rFonts w:hint="eastAsia" w:ascii="宋体" w:hAnsi="宋体" w:eastAsia="宋体"/>
        </w:rPr>
        <w:t>件，主要</w:t>
      </w:r>
      <w:r>
        <w:rPr>
          <w:rFonts w:hint="eastAsia" w:ascii="宋体" w:hAnsi="宋体" w:eastAsia="宋体"/>
          <w:lang w:eastAsia="zh-CN"/>
        </w:rPr>
        <w:t>有</w:t>
      </w:r>
      <w:r>
        <w:rPr>
          <w:rFonts w:hint="eastAsia" w:ascii="宋体" w:hAnsi="宋体" w:eastAsia="宋体"/>
        </w:rPr>
        <w:t>产品存在质量问题，如服装做工粗糙、开线、掉色、面料成分不实、纺织品缩水，鞋类表皮开裂、脱胶、断底</w:t>
      </w:r>
      <w:r>
        <w:rPr>
          <w:rFonts w:hint="eastAsia" w:ascii="宋体" w:hAnsi="宋体" w:eastAsia="宋体"/>
          <w:lang w:eastAsia="zh-CN"/>
        </w:rPr>
        <w:t>。家居用品类投诉</w:t>
      </w:r>
      <w:r>
        <w:rPr>
          <w:rFonts w:hint="eastAsia" w:ascii="宋体" w:hAnsi="宋体" w:eastAsia="宋体"/>
          <w:lang w:val="en-US" w:eastAsia="zh-CN"/>
        </w:rPr>
        <w:t>38件，包括</w:t>
      </w:r>
      <w:r>
        <w:rPr>
          <w:rFonts w:hint="eastAsia" w:ascii="宋体" w:hAnsi="宋体" w:eastAsia="宋体"/>
          <w:color w:val="auto"/>
          <w:lang w:eastAsia="zh-CN"/>
        </w:rPr>
        <w:t>商家拖延送货，不能在规定的时限内送货上门，不按合同支付滞纳金；产品质量问题，包括衣柜、床、桌椅或沙发质量与当初定制的商品存在偏差较大，布艺商品有异味、掉色、洗后缩水，产品存在外观破损、开裂、褪色等质量问题；</w:t>
      </w:r>
      <w:r>
        <w:rPr>
          <w:rFonts w:hint="eastAsia" w:ascii="宋体" w:hAnsi="宋体" w:eastAsia="宋体"/>
          <w:lang w:val="en-US" w:eastAsia="zh-CN"/>
        </w:rPr>
        <w:t>包括</w:t>
      </w:r>
      <w:r>
        <w:rPr>
          <w:rFonts w:hint="eastAsia" w:ascii="宋体" w:hAnsi="宋体" w:eastAsia="宋体"/>
          <w:lang w:eastAsia="zh-CN"/>
        </w:rPr>
        <w:t>交通工具类投诉</w:t>
      </w:r>
      <w:r>
        <w:rPr>
          <w:rFonts w:hint="eastAsia" w:ascii="宋体" w:hAnsi="宋体" w:eastAsia="宋体"/>
          <w:lang w:val="en-US" w:eastAsia="zh-CN"/>
        </w:rPr>
        <w:t>27件，包括</w:t>
      </w:r>
      <w:r>
        <w:rPr>
          <w:rFonts w:hint="eastAsia" w:ascii="宋体" w:hAnsi="宋体" w:eastAsia="宋体"/>
          <w:lang w:eastAsia="zh-CN"/>
        </w:rPr>
        <w:t>消费者预付定金购买车辆后，不能按时提车，商家不予解决也不予退款；汽车“三包”期内，车辆出现质量问题，经销商强制搭售保险或续保押金到期后未按合同约定及时履行退款义务</w:t>
      </w:r>
      <w:r>
        <w:rPr>
          <w:rFonts w:hint="eastAsia" w:ascii="宋体" w:hAnsi="宋体" w:eastAsia="宋体"/>
          <w:lang w:val="en-US" w:eastAsia="zh-CN"/>
        </w:rPr>
        <w:t>等问题；其他商品类投诉47件。</w:t>
      </w:r>
    </w:p>
    <w:p w14:paraId="66316EF6">
      <w:pPr>
        <w:ind w:left="131" w:leftChars="41" w:right="-874" w:rightChars="-273" w:firstLine="1405" w:firstLineChars="500"/>
        <w:jc w:val="both"/>
        <w:rPr>
          <w:rFonts w:ascii="宋体" w:hAnsi="宋体" w:eastAsia="宋体"/>
        </w:rPr>
      </w:pPr>
      <w:r>
        <w:rPr>
          <w:rFonts w:hint="eastAsia" w:ascii="宋体" w:hAnsi="宋体" w:eastAsia="宋体"/>
          <w:b/>
          <w:sz w:val="28"/>
          <w:szCs w:val="28"/>
        </w:rPr>
        <w:t>图</w:t>
      </w:r>
      <w:r>
        <w:rPr>
          <w:rFonts w:hint="eastAsia" w:ascii="宋体" w:hAnsi="宋体" w:eastAsia="宋体"/>
          <w:b/>
          <w:sz w:val="28"/>
          <w:szCs w:val="28"/>
          <w:lang w:eastAsia="zh-CN"/>
        </w:rPr>
        <w:t>三</w:t>
      </w:r>
      <w:r>
        <w:rPr>
          <w:rFonts w:hint="eastAsia" w:ascii="宋体" w:hAnsi="宋体" w:eastAsia="宋体"/>
          <w:b/>
          <w:sz w:val="28"/>
          <w:szCs w:val="28"/>
        </w:rPr>
        <w:t>、</w:t>
      </w:r>
      <w:r>
        <w:rPr>
          <w:rFonts w:hint="eastAsia" w:ascii="宋体" w:hAnsi="宋体" w:eastAsia="宋体"/>
          <w:b/>
          <w:sz w:val="28"/>
          <w:szCs w:val="28"/>
          <w:lang w:val="en-US" w:eastAsia="zh-CN"/>
        </w:rPr>
        <w:t>11月</w:t>
      </w:r>
      <w:r>
        <w:rPr>
          <w:rFonts w:hint="eastAsia" w:ascii="宋体" w:hAnsi="宋体" w:eastAsia="宋体"/>
          <w:b/>
          <w:sz w:val="28"/>
          <w:szCs w:val="28"/>
        </w:rPr>
        <w:t>商品类投诉热点情况图（单位：件）</w:t>
      </w:r>
    </w:p>
    <w:p w14:paraId="57C5018E">
      <w:pPr>
        <w:ind w:left="429" w:leftChars="-9" w:right="-874" w:rightChars="-273" w:hanging="458"/>
        <w:jc w:val="both"/>
        <w:rPr>
          <w:rFonts w:hint="eastAsia" w:ascii="宋体" w:hAnsi="宋体" w:eastAsia="宋体"/>
          <w:lang w:val="zh-CN"/>
        </w:rPr>
      </w:pPr>
      <w:r>
        <w:drawing>
          <wp:inline distT="0" distB="0" distL="114300" distR="114300">
            <wp:extent cx="5258435" cy="1958975"/>
            <wp:effectExtent l="5080" t="4445" r="13335" b="17780"/>
            <wp:docPr id="5062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1036837">
      <w:pPr>
        <w:widowControl/>
        <w:spacing w:line="360" w:lineRule="auto"/>
        <w:ind w:right="131" w:rightChars="41" w:firstLine="640" w:firstLineChars="200"/>
        <w:jc w:val="left"/>
        <w:rPr>
          <w:rFonts w:ascii="宋体" w:hAnsi="宋体" w:eastAsia="宋体"/>
          <w:lang w:val="zh-CN"/>
        </w:rPr>
      </w:pPr>
      <w:r>
        <w:rPr>
          <w:rFonts w:hint="eastAsia" w:ascii="宋体" w:hAnsi="宋体" w:eastAsia="宋体"/>
          <w:lang w:val="zh-CN"/>
        </w:rPr>
        <w:t>（三）服务消费类投诉热点</w:t>
      </w:r>
    </w:p>
    <w:p w14:paraId="05978608">
      <w:pPr>
        <w:widowControl/>
        <w:spacing w:line="360" w:lineRule="auto"/>
        <w:ind w:right="131" w:rightChars="41" w:firstLine="640" w:firstLineChars="200"/>
        <w:jc w:val="left"/>
        <w:rPr>
          <w:rFonts w:hint="default" w:ascii="宋体" w:hAnsi="宋体" w:eastAsia="宋体"/>
          <w:lang w:val="en-US" w:eastAsia="zh-CN"/>
        </w:rPr>
      </w:pPr>
      <w:r>
        <w:rPr>
          <w:rFonts w:hint="eastAsia" w:ascii="宋体" w:hAnsi="宋体" w:eastAsia="宋体"/>
          <w:lang w:val="en-US" w:eastAsia="zh-CN"/>
        </w:rPr>
        <w:t>11月</w:t>
      </w:r>
      <w:r>
        <w:rPr>
          <w:rFonts w:hint="eastAsia" w:ascii="宋体" w:hAnsi="宋体" w:eastAsia="宋体"/>
          <w:lang w:val="zh-CN"/>
        </w:rPr>
        <w:t>受理服务消费投诉</w:t>
      </w:r>
      <w:r>
        <w:rPr>
          <w:rFonts w:hint="eastAsia" w:ascii="宋体" w:hAnsi="宋体" w:eastAsia="宋体"/>
          <w:lang w:val="en-US" w:eastAsia="zh-CN"/>
        </w:rPr>
        <w:t>206</w:t>
      </w:r>
      <w:r>
        <w:rPr>
          <w:rFonts w:hint="eastAsia" w:ascii="宋体" w:hAnsi="宋体" w:eastAsia="宋体"/>
          <w:lang w:val="zh-CN"/>
        </w:rPr>
        <w:t>件，占投诉总量</w:t>
      </w:r>
      <w:r>
        <w:rPr>
          <w:rFonts w:hint="eastAsia" w:ascii="宋体" w:hAnsi="宋体" w:eastAsia="宋体"/>
          <w:lang w:val="en-US" w:eastAsia="zh-CN"/>
        </w:rPr>
        <w:t>30.2</w:t>
      </w:r>
      <w:r>
        <w:rPr>
          <w:rFonts w:hint="eastAsia" w:ascii="宋体" w:hAnsi="宋体" w:eastAsia="宋体"/>
          <w:lang w:val="zh-CN"/>
        </w:rPr>
        <w:t>%。投诉第一大热点是餐饮和住宿服务，共计投诉</w:t>
      </w:r>
      <w:r>
        <w:rPr>
          <w:rFonts w:hint="eastAsia" w:ascii="宋体" w:hAnsi="宋体" w:eastAsia="宋体"/>
          <w:lang w:val="en-US" w:eastAsia="zh-CN"/>
        </w:rPr>
        <w:t>43</w:t>
      </w:r>
      <w:r>
        <w:rPr>
          <w:rFonts w:hint="eastAsia" w:ascii="宋体" w:hAnsi="宋体" w:eastAsia="宋体"/>
          <w:lang w:val="zh-CN"/>
        </w:rPr>
        <w:t>件，涉及餐饮场所食品加工和就餐环境卫生差，商家未提前告知相关收费标准和项目，导致顾客被动消费、额外消费和住宿房间卫生不达标，引发退房纠纷等问题；</w:t>
      </w:r>
      <w:r>
        <w:rPr>
          <w:rFonts w:hint="eastAsia" w:ascii="宋体" w:hAnsi="宋体" w:eastAsia="宋体"/>
          <w:lang w:val="en-US" w:eastAsia="zh-CN"/>
        </w:rPr>
        <w:t>美容、美发、洗浴服务类</w:t>
      </w:r>
      <w:r>
        <w:rPr>
          <w:rFonts w:hint="eastAsia" w:ascii="宋体" w:hAnsi="宋体" w:eastAsia="宋体"/>
          <w:lang w:val="zh-CN"/>
        </w:rPr>
        <w:t>投诉</w:t>
      </w:r>
      <w:r>
        <w:rPr>
          <w:rFonts w:hint="eastAsia" w:ascii="宋体" w:hAnsi="宋体" w:eastAsia="宋体"/>
          <w:lang w:val="en-US" w:eastAsia="zh-CN"/>
        </w:rPr>
        <w:t>23</w:t>
      </w:r>
      <w:r>
        <w:rPr>
          <w:rFonts w:hint="eastAsia" w:ascii="宋体" w:hAnsi="宋体" w:eastAsia="宋体"/>
          <w:lang w:val="zh-CN"/>
        </w:rPr>
        <w:t>件，</w:t>
      </w:r>
      <w:r>
        <w:rPr>
          <w:rFonts w:hint="eastAsia" w:ascii="宋体" w:hAnsi="宋体" w:eastAsia="宋体"/>
          <w:lang w:val="en-US" w:eastAsia="zh-CN"/>
        </w:rPr>
        <w:t>涉及美发卡充值不退费，商家关门，洗浴中心更换老板、售后等问题；文化、娱乐、体育服务类投诉21件，涉及消费者常常在办理健身服务预付卡后商家关门，或倒闭停业，和娱乐场所禁止携带酒水等问题；</w:t>
      </w:r>
      <w:r>
        <w:rPr>
          <w:rFonts w:hint="eastAsia" w:ascii="宋体" w:hAnsi="宋体" w:eastAsia="宋体"/>
          <w:lang w:val="zh-CN" w:eastAsia="zh-CN"/>
        </w:rPr>
        <w:t>其他服务类投诉</w:t>
      </w:r>
      <w:r>
        <w:rPr>
          <w:rFonts w:hint="eastAsia" w:ascii="宋体" w:hAnsi="宋体" w:eastAsia="宋体"/>
          <w:lang w:val="en-US" w:eastAsia="zh-CN"/>
        </w:rPr>
        <w:t>34</w:t>
      </w:r>
      <w:r>
        <w:rPr>
          <w:rFonts w:hint="eastAsia" w:ascii="宋体" w:hAnsi="宋体" w:eastAsia="宋体"/>
          <w:lang w:val="zh-CN" w:eastAsia="zh-CN"/>
        </w:rPr>
        <w:t>件</w:t>
      </w:r>
      <w:r>
        <w:rPr>
          <w:rFonts w:hint="eastAsia" w:ascii="宋体" w:hAnsi="宋体" w:eastAsia="宋体"/>
          <w:lang w:val="en-US" w:eastAsia="zh-CN"/>
        </w:rPr>
        <w:t>。</w:t>
      </w:r>
    </w:p>
    <w:p w14:paraId="0C24EA95">
      <w:pPr>
        <w:widowControl/>
        <w:spacing w:line="360" w:lineRule="auto"/>
        <w:ind w:right="131" w:rightChars="41"/>
        <w:jc w:val="center"/>
        <w:rPr>
          <w:rFonts w:ascii="宋体" w:hAnsi="宋体" w:eastAsia="宋体"/>
          <w:b/>
          <w:sz w:val="28"/>
          <w:szCs w:val="28"/>
          <w:lang w:val="zh-CN"/>
        </w:rPr>
      </w:pPr>
      <w:r>
        <w:rPr>
          <w:rFonts w:hint="eastAsia" w:ascii="宋体" w:hAnsi="宋体" w:eastAsia="宋体"/>
          <w:b/>
          <w:sz w:val="28"/>
          <w:szCs w:val="28"/>
          <w:lang w:val="zh-CN"/>
        </w:rPr>
        <w:t>图四、</w:t>
      </w:r>
      <w:r>
        <w:rPr>
          <w:rFonts w:hint="eastAsia" w:ascii="宋体" w:hAnsi="宋体" w:eastAsia="宋体"/>
          <w:b/>
          <w:sz w:val="28"/>
          <w:szCs w:val="28"/>
          <w:lang w:val="en-US" w:eastAsia="zh-CN"/>
        </w:rPr>
        <w:t>11月</w:t>
      </w:r>
      <w:r>
        <w:rPr>
          <w:rFonts w:hint="eastAsia" w:ascii="宋体" w:hAnsi="宋体" w:eastAsia="宋体"/>
          <w:b/>
          <w:sz w:val="28"/>
          <w:szCs w:val="28"/>
          <w:lang w:val="zh-CN"/>
        </w:rPr>
        <w:t>服务类投诉热点情况图（单位：件）</w:t>
      </w:r>
    </w:p>
    <w:p w14:paraId="16E9AD65">
      <w:pPr>
        <w:widowControl/>
        <w:spacing w:line="360" w:lineRule="auto"/>
        <w:ind w:right="131" w:rightChars="41"/>
      </w:pPr>
      <w:bookmarkStart w:id="1" w:name="_Toc463018721"/>
      <w:bookmarkStart w:id="2" w:name="_Toc460571230"/>
      <w:r>
        <w:drawing>
          <wp:inline distT="0" distB="0" distL="114300" distR="114300">
            <wp:extent cx="5021580" cy="1833880"/>
            <wp:effectExtent l="4445" t="4445" r="22225" b="9525"/>
            <wp:docPr id="5062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FF8ED7">
      <w:pPr>
        <w:ind w:right="-874" w:rightChars="-273" w:firstLine="643" w:firstLineChars="200"/>
        <w:jc w:val="left"/>
        <w:outlineLvl w:val="0"/>
        <w:rPr>
          <w:rFonts w:hint="eastAsia" w:ascii="宋体" w:hAnsi="宋体" w:eastAsia="宋体"/>
          <w:b/>
          <w:lang w:eastAsia="zh-CN"/>
        </w:rPr>
      </w:pPr>
    </w:p>
    <w:p w14:paraId="2CF69483">
      <w:pPr>
        <w:ind w:right="-874" w:rightChars="-273" w:firstLine="643" w:firstLineChars="200"/>
        <w:jc w:val="left"/>
        <w:outlineLvl w:val="0"/>
        <w:rPr>
          <w:rFonts w:ascii="宋体" w:hAnsi="宋体" w:eastAsia="宋体"/>
          <w:b/>
        </w:rPr>
      </w:pPr>
      <w:r>
        <w:rPr>
          <w:rFonts w:hint="eastAsia" w:ascii="宋体" w:hAnsi="宋体" w:eastAsia="宋体"/>
          <w:b/>
          <w:lang w:eastAsia="zh-CN"/>
        </w:rPr>
        <w:t>三</w:t>
      </w:r>
      <w:r>
        <w:rPr>
          <w:rFonts w:hint="eastAsia" w:ascii="宋体" w:hAnsi="宋体" w:eastAsia="宋体"/>
          <w:b/>
        </w:rPr>
        <w:t>、举报问题</w:t>
      </w:r>
    </w:p>
    <w:p w14:paraId="0384B81F">
      <w:pPr>
        <w:widowControl/>
        <w:spacing w:line="360" w:lineRule="auto"/>
        <w:ind w:right="131" w:rightChars="41" w:firstLine="640" w:firstLineChars="200"/>
        <w:jc w:val="left"/>
        <w:rPr>
          <w:rFonts w:hint="eastAsia" w:ascii="宋体" w:hAnsi="宋体" w:eastAsia="宋体"/>
          <w:color w:val="auto"/>
          <w:lang w:val="en-US" w:eastAsia="zh-CN"/>
        </w:rPr>
      </w:pPr>
      <w:r>
        <w:rPr>
          <w:rFonts w:hint="eastAsia" w:ascii="宋体" w:hAnsi="宋体" w:eastAsia="宋体"/>
          <w:lang w:val="en-US" w:eastAsia="zh-CN"/>
        </w:rPr>
        <w:t>11月</w:t>
      </w:r>
      <w:r>
        <w:rPr>
          <w:rFonts w:hint="eastAsia" w:ascii="宋体" w:hAnsi="宋体" w:eastAsia="宋体"/>
          <w:lang w:val="zh-CN" w:eastAsia="zh-CN"/>
        </w:rPr>
        <w:t>济源示范区场监督管理局12315指挥中心共受理举报</w:t>
      </w:r>
      <w:r>
        <w:rPr>
          <w:rFonts w:hint="eastAsia" w:ascii="宋体" w:hAnsi="宋体" w:eastAsia="宋体"/>
          <w:lang w:val="en-US" w:eastAsia="zh-CN"/>
        </w:rPr>
        <w:t>152件</w:t>
      </w:r>
      <w:r>
        <w:rPr>
          <w:rFonts w:hint="eastAsia" w:ascii="宋体" w:hAnsi="宋体" w:eastAsia="宋体"/>
          <w:lang w:val="zh-CN" w:eastAsia="zh-CN"/>
        </w:rPr>
        <w:t>。举报热点是食品安全违法行为、广告违法行为、其他市场监管领域违法行为和不正当竞争行为。</w:t>
      </w:r>
      <w:r>
        <w:rPr>
          <w:rFonts w:hint="eastAsia" w:ascii="宋体" w:hAnsi="宋体" w:eastAsia="宋体"/>
          <w:lang w:val="zh-CN"/>
        </w:rPr>
        <w:t>举报反映的突出问题：一是虚假宣传或夸大宣传，</w:t>
      </w:r>
      <w:r>
        <w:rPr>
          <w:rFonts w:hint="eastAsia" w:ascii="宋体" w:hAnsi="宋体" w:eastAsia="宋体"/>
          <w:color w:val="auto"/>
          <w:lang w:val="en-US" w:eastAsia="zh-CN"/>
        </w:rPr>
        <w:t>欺骗和误导消费者，尤其在食品、保健品等广告中尤为明显，涉及食品生产企业、各大 APP、直播带货等多个互联网渠道</w:t>
      </w:r>
      <w:r>
        <w:rPr>
          <w:rFonts w:hint="eastAsia" w:ascii="宋体" w:hAnsi="宋体" w:eastAsia="宋体"/>
          <w:lang w:val="zh-CN"/>
        </w:rPr>
        <w:t>；二是商家未明码标价或价格欺诈；三是生产销售不符合食品标准的食品、</w:t>
      </w:r>
      <w:r>
        <w:rPr>
          <w:rFonts w:hint="eastAsia" w:ascii="宋体" w:hAnsi="宋体" w:eastAsia="宋体"/>
          <w:color w:val="auto"/>
          <w:lang w:val="en-US" w:eastAsia="zh-CN"/>
        </w:rPr>
        <w:t>售卖产品无相关合格证明等</w:t>
      </w:r>
      <w:r>
        <w:rPr>
          <w:rFonts w:hint="eastAsia" w:ascii="宋体" w:hAnsi="宋体" w:eastAsia="宋体"/>
          <w:lang w:val="zh-CN"/>
        </w:rPr>
        <w:t>；四是在产品中掺杂、掺假，以假充真、以次充好，或者以不合格产品冒充合格产品等问题；五是</w:t>
      </w:r>
      <w:r>
        <w:rPr>
          <w:rFonts w:hint="eastAsia" w:ascii="宋体" w:hAnsi="宋体" w:eastAsia="宋体"/>
          <w:color w:val="auto"/>
          <w:lang w:val="en-US" w:eastAsia="zh-CN"/>
        </w:rPr>
        <w:t>无照经营。</w:t>
      </w:r>
    </w:p>
    <w:p w14:paraId="7F0137B2">
      <w:pPr>
        <w:widowControl/>
        <w:spacing w:line="360" w:lineRule="auto"/>
        <w:ind w:right="131" w:rightChars="41" w:firstLine="640" w:firstLineChars="200"/>
        <w:jc w:val="left"/>
        <w:rPr>
          <w:rFonts w:hint="eastAsia" w:ascii="宋体" w:hAnsi="宋体" w:eastAsia="宋体"/>
          <w:color w:val="auto"/>
          <w:lang w:val="zh-CN" w:eastAsia="zh-CN"/>
        </w:rPr>
      </w:pPr>
    </w:p>
    <w:p w14:paraId="3D300007">
      <w:pPr>
        <w:widowControl/>
        <w:spacing w:line="360" w:lineRule="auto"/>
        <w:ind w:right="131" w:rightChars="41" w:firstLine="643" w:firstLineChars="200"/>
        <w:jc w:val="center"/>
      </w:pPr>
      <w:r>
        <w:rPr>
          <w:rFonts w:hint="eastAsia" w:ascii="宋体" w:hAnsi="宋体" w:eastAsia="宋体"/>
          <w:b/>
          <w:bCs/>
          <w:lang w:val="zh-CN" w:eastAsia="zh-CN"/>
        </w:rPr>
        <w:t>图五、</w:t>
      </w:r>
      <w:r>
        <w:rPr>
          <w:rFonts w:hint="eastAsia" w:ascii="宋体" w:hAnsi="宋体" w:eastAsia="宋体"/>
          <w:b/>
          <w:bCs/>
          <w:lang w:val="en-US" w:eastAsia="zh-CN"/>
        </w:rPr>
        <w:t>11月</w:t>
      </w:r>
      <w:r>
        <w:rPr>
          <w:rFonts w:hint="eastAsia" w:ascii="宋体" w:hAnsi="宋体" w:eastAsia="宋体"/>
          <w:b/>
          <w:bCs/>
          <w:lang w:val="zh-CN" w:eastAsia="zh-CN"/>
        </w:rPr>
        <w:t>举报问题分类图</w:t>
      </w:r>
      <w:bookmarkEnd w:id="1"/>
      <w:bookmarkEnd w:id="2"/>
    </w:p>
    <w:p w14:paraId="173686DC">
      <w:pPr>
        <w:widowControl/>
        <w:spacing w:line="360" w:lineRule="auto"/>
        <w:ind w:right="131" w:rightChars="41"/>
        <w:jc w:val="left"/>
      </w:pPr>
      <w:r>
        <w:drawing>
          <wp:inline distT="0" distB="0" distL="114300" distR="114300">
            <wp:extent cx="5167630" cy="3124200"/>
            <wp:effectExtent l="4445" t="4445" r="952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5D9073">
      <w:pPr>
        <w:widowControl/>
        <w:spacing w:line="360" w:lineRule="auto"/>
        <w:ind w:right="131" w:rightChars="41"/>
        <w:jc w:val="left"/>
        <w:rPr>
          <w:rFonts w:hint="eastAsia"/>
          <w:lang w:val="zh-CN" w:eastAsia="zh-CN"/>
        </w:rPr>
      </w:pPr>
    </w:p>
    <w:p w14:paraId="270A72C9">
      <w:pPr>
        <w:spacing w:line="360" w:lineRule="auto"/>
        <w:ind w:firstLine="5440" w:firstLineChars="1700"/>
        <w:jc w:val="both"/>
        <w:rPr>
          <w:rFonts w:ascii="宋体" w:hAnsi="宋体" w:eastAsia="宋体"/>
          <w:lang w:val="zh-CN"/>
        </w:rPr>
      </w:pPr>
      <w:r>
        <w:rPr>
          <w:rFonts w:hint="eastAsia" w:ascii="宋体" w:hAnsi="宋体" w:eastAsia="宋体"/>
          <w:lang w:val="zh-CN"/>
        </w:rPr>
        <w:t>202</w:t>
      </w:r>
      <w:r>
        <w:rPr>
          <w:rFonts w:hint="eastAsia" w:ascii="宋体" w:hAnsi="宋体" w:eastAsia="宋体"/>
          <w:lang w:val="en-US" w:eastAsia="zh-CN"/>
        </w:rPr>
        <w:t>4</w:t>
      </w:r>
      <w:r>
        <w:rPr>
          <w:rFonts w:hint="eastAsia" w:ascii="宋体" w:hAnsi="宋体" w:eastAsia="宋体"/>
          <w:lang w:val="zh-CN"/>
        </w:rPr>
        <w:t>年</w:t>
      </w:r>
      <w:r>
        <w:rPr>
          <w:rFonts w:hint="eastAsia" w:ascii="宋体" w:hAnsi="宋体" w:eastAsia="宋体"/>
          <w:lang w:val="en-US" w:eastAsia="zh-CN"/>
        </w:rPr>
        <w:t>11月25</w:t>
      </w:r>
      <w:r>
        <w:rPr>
          <w:rFonts w:hint="eastAsia" w:ascii="宋体" w:hAnsi="宋体" w:eastAsia="宋体"/>
          <w:lang w:val="zh-CN"/>
        </w:rPr>
        <w:t>日</w:t>
      </w:r>
    </w:p>
    <w:sectPr>
      <w:pgSz w:w="11906" w:h="16838"/>
      <w:pgMar w:top="1440" w:right="1800" w:bottom="1440" w:left="1800"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hmMDQ3OGI1MGZjNjcwOGQ5ZjZiMWM1M2MxZWI4ZWYifQ=="/>
  </w:docVars>
  <w:rsids>
    <w:rsidRoot w:val="00E40DA2"/>
    <w:rsid w:val="00000BE8"/>
    <w:rsid w:val="000010CA"/>
    <w:rsid w:val="000016B6"/>
    <w:rsid w:val="00003542"/>
    <w:rsid w:val="000100BC"/>
    <w:rsid w:val="000105FB"/>
    <w:rsid w:val="00012023"/>
    <w:rsid w:val="0001225C"/>
    <w:rsid w:val="00015C83"/>
    <w:rsid w:val="00020078"/>
    <w:rsid w:val="00022FC7"/>
    <w:rsid w:val="00023C56"/>
    <w:rsid w:val="00024D6B"/>
    <w:rsid w:val="00026954"/>
    <w:rsid w:val="00030F6A"/>
    <w:rsid w:val="00032A93"/>
    <w:rsid w:val="000358A6"/>
    <w:rsid w:val="00035D7E"/>
    <w:rsid w:val="000467B8"/>
    <w:rsid w:val="00047902"/>
    <w:rsid w:val="000504E7"/>
    <w:rsid w:val="000513EC"/>
    <w:rsid w:val="0005436C"/>
    <w:rsid w:val="00056B15"/>
    <w:rsid w:val="00056FDC"/>
    <w:rsid w:val="00060107"/>
    <w:rsid w:val="00063870"/>
    <w:rsid w:val="000650A5"/>
    <w:rsid w:val="000710A9"/>
    <w:rsid w:val="00071169"/>
    <w:rsid w:val="00074F64"/>
    <w:rsid w:val="000752CD"/>
    <w:rsid w:val="00083990"/>
    <w:rsid w:val="00084A0B"/>
    <w:rsid w:val="0008580A"/>
    <w:rsid w:val="000871FD"/>
    <w:rsid w:val="000A1C4E"/>
    <w:rsid w:val="000A406D"/>
    <w:rsid w:val="000A460C"/>
    <w:rsid w:val="000A5CC7"/>
    <w:rsid w:val="000A6A8A"/>
    <w:rsid w:val="000B3FE3"/>
    <w:rsid w:val="000B452B"/>
    <w:rsid w:val="000B5519"/>
    <w:rsid w:val="000B571B"/>
    <w:rsid w:val="000B762E"/>
    <w:rsid w:val="000C4010"/>
    <w:rsid w:val="000C45D7"/>
    <w:rsid w:val="000C4DCD"/>
    <w:rsid w:val="000D29F7"/>
    <w:rsid w:val="000D2B02"/>
    <w:rsid w:val="000D2D8D"/>
    <w:rsid w:val="000D3833"/>
    <w:rsid w:val="000D3973"/>
    <w:rsid w:val="000D7AFC"/>
    <w:rsid w:val="000E27E5"/>
    <w:rsid w:val="000E3745"/>
    <w:rsid w:val="000E45A4"/>
    <w:rsid w:val="000F0403"/>
    <w:rsid w:val="000F4E87"/>
    <w:rsid w:val="000F5A56"/>
    <w:rsid w:val="000F66F6"/>
    <w:rsid w:val="00100DD7"/>
    <w:rsid w:val="00101E85"/>
    <w:rsid w:val="001101EF"/>
    <w:rsid w:val="00110CB0"/>
    <w:rsid w:val="00111BBA"/>
    <w:rsid w:val="00111E49"/>
    <w:rsid w:val="001140CC"/>
    <w:rsid w:val="00114681"/>
    <w:rsid w:val="00115476"/>
    <w:rsid w:val="00116C5D"/>
    <w:rsid w:val="0012491B"/>
    <w:rsid w:val="001254FB"/>
    <w:rsid w:val="00126E68"/>
    <w:rsid w:val="00127370"/>
    <w:rsid w:val="001313A1"/>
    <w:rsid w:val="00131BBF"/>
    <w:rsid w:val="0014321A"/>
    <w:rsid w:val="00145BD1"/>
    <w:rsid w:val="00146174"/>
    <w:rsid w:val="00146825"/>
    <w:rsid w:val="001506FB"/>
    <w:rsid w:val="00151C31"/>
    <w:rsid w:val="001568FC"/>
    <w:rsid w:val="00161EFC"/>
    <w:rsid w:val="00162F2A"/>
    <w:rsid w:val="00171BE7"/>
    <w:rsid w:val="00173135"/>
    <w:rsid w:val="00180BEF"/>
    <w:rsid w:val="00180BF2"/>
    <w:rsid w:val="001817FE"/>
    <w:rsid w:val="00181BE7"/>
    <w:rsid w:val="00182256"/>
    <w:rsid w:val="001855B6"/>
    <w:rsid w:val="00190CDC"/>
    <w:rsid w:val="00191B13"/>
    <w:rsid w:val="00192079"/>
    <w:rsid w:val="0019343E"/>
    <w:rsid w:val="001954EA"/>
    <w:rsid w:val="001A0F7B"/>
    <w:rsid w:val="001A4953"/>
    <w:rsid w:val="001B253E"/>
    <w:rsid w:val="001B4393"/>
    <w:rsid w:val="001B56AA"/>
    <w:rsid w:val="001B7985"/>
    <w:rsid w:val="001C3141"/>
    <w:rsid w:val="001C319E"/>
    <w:rsid w:val="001C4684"/>
    <w:rsid w:val="001C6CE0"/>
    <w:rsid w:val="001D0232"/>
    <w:rsid w:val="001D0F22"/>
    <w:rsid w:val="001D4DE7"/>
    <w:rsid w:val="001D5877"/>
    <w:rsid w:val="001E05FE"/>
    <w:rsid w:val="001E2960"/>
    <w:rsid w:val="001E366A"/>
    <w:rsid w:val="001E3EF5"/>
    <w:rsid w:val="001E4275"/>
    <w:rsid w:val="001E5B0F"/>
    <w:rsid w:val="001F59E1"/>
    <w:rsid w:val="001F64CA"/>
    <w:rsid w:val="002028CE"/>
    <w:rsid w:val="00203A83"/>
    <w:rsid w:val="00203E2B"/>
    <w:rsid w:val="002049CC"/>
    <w:rsid w:val="002074A3"/>
    <w:rsid w:val="002106C0"/>
    <w:rsid w:val="00213F2D"/>
    <w:rsid w:val="002161DD"/>
    <w:rsid w:val="00223F19"/>
    <w:rsid w:val="00225BA3"/>
    <w:rsid w:val="00226C19"/>
    <w:rsid w:val="00234435"/>
    <w:rsid w:val="002348B3"/>
    <w:rsid w:val="0023737B"/>
    <w:rsid w:val="0023768D"/>
    <w:rsid w:val="0024003D"/>
    <w:rsid w:val="00241835"/>
    <w:rsid w:val="00242EFB"/>
    <w:rsid w:val="00251DD4"/>
    <w:rsid w:val="002525B9"/>
    <w:rsid w:val="002536BB"/>
    <w:rsid w:val="002537D6"/>
    <w:rsid w:val="00255654"/>
    <w:rsid w:val="00260007"/>
    <w:rsid w:val="00267F52"/>
    <w:rsid w:val="00267F61"/>
    <w:rsid w:val="002701D5"/>
    <w:rsid w:val="0027072F"/>
    <w:rsid w:val="002810F6"/>
    <w:rsid w:val="00282824"/>
    <w:rsid w:val="0028449A"/>
    <w:rsid w:val="00284661"/>
    <w:rsid w:val="0028596E"/>
    <w:rsid w:val="00285C66"/>
    <w:rsid w:val="002863B2"/>
    <w:rsid w:val="00287349"/>
    <w:rsid w:val="00292CDD"/>
    <w:rsid w:val="00295AA3"/>
    <w:rsid w:val="002A11AB"/>
    <w:rsid w:val="002A59A3"/>
    <w:rsid w:val="002A7AAD"/>
    <w:rsid w:val="002B31F7"/>
    <w:rsid w:val="002B6C36"/>
    <w:rsid w:val="002C0D2C"/>
    <w:rsid w:val="002C10CC"/>
    <w:rsid w:val="002C3167"/>
    <w:rsid w:val="002C33E2"/>
    <w:rsid w:val="002C7804"/>
    <w:rsid w:val="002D46A2"/>
    <w:rsid w:val="002D47CB"/>
    <w:rsid w:val="002D619D"/>
    <w:rsid w:val="002D6BB1"/>
    <w:rsid w:val="002E3A4E"/>
    <w:rsid w:val="002F4DD9"/>
    <w:rsid w:val="002F5556"/>
    <w:rsid w:val="002F56A4"/>
    <w:rsid w:val="002F5F9B"/>
    <w:rsid w:val="002F6086"/>
    <w:rsid w:val="002F6C12"/>
    <w:rsid w:val="002F7528"/>
    <w:rsid w:val="00301508"/>
    <w:rsid w:val="00305F9F"/>
    <w:rsid w:val="003109CD"/>
    <w:rsid w:val="0031183A"/>
    <w:rsid w:val="0031450E"/>
    <w:rsid w:val="003154E7"/>
    <w:rsid w:val="0031704F"/>
    <w:rsid w:val="003176B4"/>
    <w:rsid w:val="00323A58"/>
    <w:rsid w:val="00323E74"/>
    <w:rsid w:val="0032461C"/>
    <w:rsid w:val="00325C1D"/>
    <w:rsid w:val="00325EFF"/>
    <w:rsid w:val="00326FED"/>
    <w:rsid w:val="0032791D"/>
    <w:rsid w:val="00327D8C"/>
    <w:rsid w:val="00336220"/>
    <w:rsid w:val="003417FC"/>
    <w:rsid w:val="003448D7"/>
    <w:rsid w:val="00350F96"/>
    <w:rsid w:val="00352D03"/>
    <w:rsid w:val="00356CFC"/>
    <w:rsid w:val="00356F42"/>
    <w:rsid w:val="0035747C"/>
    <w:rsid w:val="003603A3"/>
    <w:rsid w:val="0036116E"/>
    <w:rsid w:val="00362E85"/>
    <w:rsid w:val="00363EAB"/>
    <w:rsid w:val="00373762"/>
    <w:rsid w:val="003826D9"/>
    <w:rsid w:val="0038339B"/>
    <w:rsid w:val="0038395B"/>
    <w:rsid w:val="00385EAF"/>
    <w:rsid w:val="00387CE5"/>
    <w:rsid w:val="0039746B"/>
    <w:rsid w:val="003A2334"/>
    <w:rsid w:val="003A341C"/>
    <w:rsid w:val="003A5DDD"/>
    <w:rsid w:val="003B224E"/>
    <w:rsid w:val="003B43D4"/>
    <w:rsid w:val="003B527F"/>
    <w:rsid w:val="003B5717"/>
    <w:rsid w:val="003B7977"/>
    <w:rsid w:val="003C26D8"/>
    <w:rsid w:val="003C2A92"/>
    <w:rsid w:val="003C3777"/>
    <w:rsid w:val="003C4BC6"/>
    <w:rsid w:val="003C58C5"/>
    <w:rsid w:val="003C6297"/>
    <w:rsid w:val="003C70A7"/>
    <w:rsid w:val="003C7C62"/>
    <w:rsid w:val="003D0D40"/>
    <w:rsid w:val="003D510E"/>
    <w:rsid w:val="003D7B08"/>
    <w:rsid w:val="003E3289"/>
    <w:rsid w:val="003E3392"/>
    <w:rsid w:val="003E38E4"/>
    <w:rsid w:val="003E53B7"/>
    <w:rsid w:val="003E59A8"/>
    <w:rsid w:val="003E5EA4"/>
    <w:rsid w:val="003E7E01"/>
    <w:rsid w:val="003F43EB"/>
    <w:rsid w:val="003F5B56"/>
    <w:rsid w:val="003F5D9E"/>
    <w:rsid w:val="003F626A"/>
    <w:rsid w:val="003F72C6"/>
    <w:rsid w:val="004016DB"/>
    <w:rsid w:val="004041C5"/>
    <w:rsid w:val="00413F26"/>
    <w:rsid w:val="004166F6"/>
    <w:rsid w:val="00424883"/>
    <w:rsid w:val="00430757"/>
    <w:rsid w:val="00431D50"/>
    <w:rsid w:val="00435EBE"/>
    <w:rsid w:val="0044061E"/>
    <w:rsid w:val="0044313E"/>
    <w:rsid w:val="00443C78"/>
    <w:rsid w:val="0044618E"/>
    <w:rsid w:val="00450F81"/>
    <w:rsid w:val="004517F0"/>
    <w:rsid w:val="00452D9A"/>
    <w:rsid w:val="004544CF"/>
    <w:rsid w:val="00454702"/>
    <w:rsid w:val="0045679C"/>
    <w:rsid w:val="00457CF3"/>
    <w:rsid w:val="0047034E"/>
    <w:rsid w:val="00475501"/>
    <w:rsid w:val="004760FC"/>
    <w:rsid w:val="00477503"/>
    <w:rsid w:val="00480097"/>
    <w:rsid w:val="00480BA0"/>
    <w:rsid w:val="00484E21"/>
    <w:rsid w:val="00486AFF"/>
    <w:rsid w:val="0049558E"/>
    <w:rsid w:val="004A6D4E"/>
    <w:rsid w:val="004B4C25"/>
    <w:rsid w:val="004B7E15"/>
    <w:rsid w:val="004C0A78"/>
    <w:rsid w:val="004C1CD3"/>
    <w:rsid w:val="004C2527"/>
    <w:rsid w:val="004C3EA6"/>
    <w:rsid w:val="004C6ECB"/>
    <w:rsid w:val="004D65BD"/>
    <w:rsid w:val="004D6E30"/>
    <w:rsid w:val="004D7245"/>
    <w:rsid w:val="004E398E"/>
    <w:rsid w:val="004E4D32"/>
    <w:rsid w:val="004E4EF4"/>
    <w:rsid w:val="004F062C"/>
    <w:rsid w:val="004F220E"/>
    <w:rsid w:val="004F3528"/>
    <w:rsid w:val="004F4762"/>
    <w:rsid w:val="004F7D26"/>
    <w:rsid w:val="004F7F7F"/>
    <w:rsid w:val="005024AC"/>
    <w:rsid w:val="00505583"/>
    <w:rsid w:val="005068D5"/>
    <w:rsid w:val="00513133"/>
    <w:rsid w:val="00514404"/>
    <w:rsid w:val="00514AF3"/>
    <w:rsid w:val="00515829"/>
    <w:rsid w:val="00515C56"/>
    <w:rsid w:val="005228DB"/>
    <w:rsid w:val="0052571F"/>
    <w:rsid w:val="00530F11"/>
    <w:rsid w:val="005314EF"/>
    <w:rsid w:val="005345E4"/>
    <w:rsid w:val="00534F92"/>
    <w:rsid w:val="00535AA4"/>
    <w:rsid w:val="005369DD"/>
    <w:rsid w:val="00536DA0"/>
    <w:rsid w:val="00542DA5"/>
    <w:rsid w:val="00543E33"/>
    <w:rsid w:val="00547422"/>
    <w:rsid w:val="0055398B"/>
    <w:rsid w:val="00553CD8"/>
    <w:rsid w:val="0055443F"/>
    <w:rsid w:val="005567A6"/>
    <w:rsid w:val="005630D5"/>
    <w:rsid w:val="00565832"/>
    <w:rsid w:val="00566155"/>
    <w:rsid w:val="00566927"/>
    <w:rsid w:val="00567422"/>
    <w:rsid w:val="005748E5"/>
    <w:rsid w:val="00575D9A"/>
    <w:rsid w:val="00576282"/>
    <w:rsid w:val="005815F9"/>
    <w:rsid w:val="00583D81"/>
    <w:rsid w:val="0058518B"/>
    <w:rsid w:val="00586CF1"/>
    <w:rsid w:val="00587ED4"/>
    <w:rsid w:val="005943E7"/>
    <w:rsid w:val="0059544E"/>
    <w:rsid w:val="00596D06"/>
    <w:rsid w:val="005A56E0"/>
    <w:rsid w:val="005A5BFB"/>
    <w:rsid w:val="005B0E57"/>
    <w:rsid w:val="005C0412"/>
    <w:rsid w:val="005C4C98"/>
    <w:rsid w:val="005C516F"/>
    <w:rsid w:val="005C585A"/>
    <w:rsid w:val="005D0063"/>
    <w:rsid w:val="005D025B"/>
    <w:rsid w:val="005D6BB1"/>
    <w:rsid w:val="005D756C"/>
    <w:rsid w:val="005E4279"/>
    <w:rsid w:val="005E5EB1"/>
    <w:rsid w:val="005E6DB2"/>
    <w:rsid w:val="005F1571"/>
    <w:rsid w:val="005F3221"/>
    <w:rsid w:val="005F4392"/>
    <w:rsid w:val="005F54AD"/>
    <w:rsid w:val="006019E0"/>
    <w:rsid w:val="00603E5E"/>
    <w:rsid w:val="00606F2A"/>
    <w:rsid w:val="00607210"/>
    <w:rsid w:val="006115F7"/>
    <w:rsid w:val="00614B90"/>
    <w:rsid w:val="00617E33"/>
    <w:rsid w:val="0062047A"/>
    <w:rsid w:val="0062143B"/>
    <w:rsid w:val="00622753"/>
    <w:rsid w:val="00623328"/>
    <w:rsid w:val="00632945"/>
    <w:rsid w:val="00633721"/>
    <w:rsid w:val="006342EB"/>
    <w:rsid w:val="0063474A"/>
    <w:rsid w:val="00634DAC"/>
    <w:rsid w:val="00637AFA"/>
    <w:rsid w:val="00637F17"/>
    <w:rsid w:val="0064011D"/>
    <w:rsid w:val="00641EC0"/>
    <w:rsid w:val="00642006"/>
    <w:rsid w:val="006421DA"/>
    <w:rsid w:val="006433B6"/>
    <w:rsid w:val="00645700"/>
    <w:rsid w:val="00645D56"/>
    <w:rsid w:val="0065372F"/>
    <w:rsid w:val="00654FEC"/>
    <w:rsid w:val="00655198"/>
    <w:rsid w:val="006553CE"/>
    <w:rsid w:val="0065784A"/>
    <w:rsid w:val="0066210D"/>
    <w:rsid w:val="006624DF"/>
    <w:rsid w:val="00662A14"/>
    <w:rsid w:val="00674D37"/>
    <w:rsid w:val="0067555D"/>
    <w:rsid w:val="00680E57"/>
    <w:rsid w:val="00681B7A"/>
    <w:rsid w:val="00683413"/>
    <w:rsid w:val="0068586C"/>
    <w:rsid w:val="00685E48"/>
    <w:rsid w:val="00685FB1"/>
    <w:rsid w:val="00690D55"/>
    <w:rsid w:val="00691D9B"/>
    <w:rsid w:val="00693664"/>
    <w:rsid w:val="00694163"/>
    <w:rsid w:val="00694F9F"/>
    <w:rsid w:val="006974EA"/>
    <w:rsid w:val="006A13EC"/>
    <w:rsid w:val="006A44FC"/>
    <w:rsid w:val="006A4B39"/>
    <w:rsid w:val="006A4B3C"/>
    <w:rsid w:val="006A56E1"/>
    <w:rsid w:val="006B22A2"/>
    <w:rsid w:val="006B3F4A"/>
    <w:rsid w:val="006C0965"/>
    <w:rsid w:val="006C0A4C"/>
    <w:rsid w:val="006C4961"/>
    <w:rsid w:val="006C758E"/>
    <w:rsid w:val="006D3BE9"/>
    <w:rsid w:val="006D5C3C"/>
    <w:rsid w:val="006E0A62"/>
    <w:rsid w:val="006E3FA5"/>
    <w:rsid w:val="006E4848"/>
    <w:rsid w:val="006E6DFE"/>
    <w:rsid w:val="006F1759"/>
    <w:rsid w:val="006F2781"/>
    <w:rsid w:val="006F2C93"/>
    <w:rsid w:val="00700EB0"/>
    <w:rsid w:val="00710EE4"/>
    <w:rsid w:val="007112C8"/>
    <w:rsid w:val="0071465A"/>
    <w:rsid w:val="007161E0"/>
    <w:rsid w:val="00716873"/>
    <w:rsid w:val="00721D48"/>
    <w:rsid w:val="0072374D"/>
    <w:rsid w:val="00735224"/>
    <w:rsid w:val="007357C6"/>
    <w:rsid w:val="00735F55"/>
    <w:rsid w:val="00742BF2"/>
    <w:rsid w:val="00750782"/>
    <w:rsid w:val="00753239"/>
    <w:rsid w:val="00755CEC"/>
    <w:rsid w:val="00764761"/>
    <w:rsid w:val="00764782"/>
    <w:rsid w:val="007659D3"/>
    <w:rsid w:val="00766508"/>
    <w:rsid w:val="00766DF5"/>
    <w:rsid w:val="00766EC2"/>
    <w:rsid w:val="007671AC"/>
    <w:rsid w:val="00772F0E"/>
    <w:rsid w:val="00773271"/>
    <w:rsid w:val="007752B3"/>
    <w:rsid w:val="00776E2E"/>
    <w:rsid w:val="00781883"/>
    <w:rsid w:val="00781BC3"/>
    <w:rsid w:val="007821FE"/>
    <w:rsid w:val="007828C5"/>
    <w:rsid w:val="007849BE"/>
    <w:rsid w:val="00790387"/>
    <w:rsid w:val="00792202"/>
    <w:rsid w:val="0079346C"/>
    <w:rsid w:val="00796411"/>
    <w:rsid w:val="007A14D2"/>
    <w:rsid w:val="007A27D6"/>
    <w:rsid w:val="007A4AFF"/>
    <w:rsid w:val="007A53C7"/>
    <w:rsid w:val="007B78DC"/>
    <w:rsid w:val="007C49E7"/>
    <w:rsid w:val="007C50A8"/>
    <w:rsid w:val="007C5114"/>
    <w:rsid w:val="007C53FA"/>
    <w:rsid w:val="007C7E1C"/>
    <w:rsid w:val="007D1954"/>
    <w:rsid w:val="007D2901"/>
    <w:rsid w:val="007E1EC2"/>
    <w:rsid w:val="007E3E32"/>
    <w:rsid w:val="007E77D3"/>
    <w:rsid w:val="007E7BF3"/>
    <w:rsid w:val="007F0404"/>
    <w:rsid w:val="007F0BA4"/>
    <w:rsid w:val="007F3099"/>
    <w:rsid w:val="007F361B"/>
    <w:rsid w:val="007F37AF"/>
    <w:rsid w:val="007F42AC"/>
    <w:rsid w:val="008014CB"/>
    <w:rsid w:val="00801A1E"/>
    <w:rsid w:val="00801A75"/>
    <w:rsid w:val="00803C5C"/>
    <w:rsid w:val="008051F2"/>
    <w:rsid w:val="00805338"/>
    <w:rsid w:val="00807968"/>
    <w:rsid w:val="008116C1"/>
    <w:rsid w:val="00811846"/>
    <w:rsid w:val="00811E8B"/>
    <w:rsid w:val="00813073"/>
    <w:rsid w:val="00816C1C"/>
    <w:rsid w:val="00822E07"/>
    <w:rsid w:val="00826FCE"/>
    <w:rsid w:val="008275BF"/>
    <w:rsid w:val="0083252C"/>
    <w:rsid w:val="008327E2"/>
    <w:rsid w:val="008344FD"/>
    <w:rsid w:val="00834DDB"/>
    <w:rsid w:val="00835261"/>
    <w:rsid w:val="00835AD2"/>
    <w:rsid w:val="008378F2"/>
    <w:rsid w:val="008412C0"/>
    <w:rsid w:val="008428F7"/>
    <w:rsid w:val="00845FFF"/>
    <w:rsid w:val="0084687D"/>
    <w:rsid w:val="008508EA"/>
    <w:rsid w:val="008530EA"/>
    <w:rsid w:val="0085411C"/>
    <w:rsid w:val="00856F64"/>
    <w:rsid w:val="00857D78"/>
    <w:rsid w:val="00860E56"/>
    <w:rsid w:val="00861F7D"/>
    <w:rsid w:val="00862320"/>
    <w:rsid w:val="00862A17"/>
    <w:rsid w:val="00864757"/>
    <w:rsid w:val="00871311"/>
    <w:rsid w:val="008757FF"/>
    <w:rsid w:val="008809D8"/>
    <w:rsid w:val="0088156F"/>
    <w:rsid w:val="00881BC1"/>
    <w:rsid w:val="00887738"/>
    <w:rsid w:val="008901D6"/>
    <w:rsid w:val="00891190"/>
    <w:rsid w:val="00895777"/>
    <w:rsid w:val="008976CA"/>
    <w:rsid w:val="008A312A"/>
    <w:rsid w:val="008A520C"/>
    <w:rsid w:val="008B0D88"/>
    <w:rsid w:val="008B2DAE"/>
    <w:rsid w:val="008B3BA5"/>
    <w:rsid w:val="008B4643"/>
    <w:rsid w:val="008B516D"/>
    <w:rsid w:val="008B58BA"/>
    <w:rsid w:val="008B6920"/>
    <w:rsid w:val="008B7359"/>
    <w:rsid w:val="008B7690"/>
    <w:rsid w:val="008C0455"/>
    <w:rsid w:val="008C12D8"/>
    <w:rsid w:val="008D006F"/>
    <w:rsid w:val="008D2066"/>
    <w:rsid w:val="008D31BA"/>
    <w:rsid w:val="008D6C0E"/>
    <w:rsid w:val="008D70F0"/>
    <w:rsid w:val="008D7B11"/>
    <w:rsid w:val="008E0058"/>
    <w:rsid w:val="008E0EDE"/>
    <w:rsid w:val="008E13E5"/>
    <w:rsid w:val="008E1F67"/>
    <w:rsid w:val="008E2230"/>
    <w:rsid w:val="008E2862"/>
    <w:rsid w:val="008E2B6B"/>
    <w:rsid w:val="008E32BA"/>
    <w:rsid w:val="008E4952"/>
    <w:rsid w:val="008E6765"/>
    <w:rsid w:val="008E7A68"/>
    <w:rsid w:val="008F0C8D"/>
    <w:rsid w:val="008F315E"/>
    <w:rsid w:val="008F37B5"/>
    <w:rsid w:val="008F664C"/>
    <w:rsid w:val="008F743B"/>
    <w:rsid w:val="00900E9E"/>
    <w:rsid w:val="009013C8"/>
    <w:rsid w:val="00903635"/>
    <w:rsid w:val="00906D1F"/>
    <w:rsid w:val="00910141"/>
    <w:rsid w:val="009139F9"/>
    <w:rsid w:val="0091427C"/>
    <w:rsid w:val="009144AB"/>
    <w:rsid w:val="00916F24"/>
    <w:rsid w:val="00917D00"/>
    <w:rsid w:val="00920104"/>
    <w:rsid w:val="00920486"/>
    <w:rsid w:val="00921F7F"/>
    <w:rsid w:val="009221E7"/>
    <w:rsid w:val="00923C14"/>
    <w:rsid w:val="00932AA1"/>
    <w:rsid w:val="00933EB3"/>
    <w:rsid w:val="00937D03"/>
    <w:rsid w:val="00941792"/>
    <w:rsid w:val="00943959"/>
    <w:rsid w:val="009449A7"/>
    <w:rsid w:val="00947147"/>
    <w:rsid w:val="00947CE8"/>
    <w:rsid w:val="0095147B"/>
    <w:rsid w:val="009535EA"/>
    <w:rsid w:val="009543F1"/>
    <w:rsid w:val="0095486C"/>
    <w:rsid w:val="00960064"/>
    <w:rsid w:val="00961B02"/>
    <w:rsid w:val="0096655D"/>
    <w:rsid w:val="009671F5"/>
    <w:rsid w:val="00971C89"/>
    <w:rsid w:val="00974ACD"/>
    <w:rsid w:val="00980632"/>
    <w:rsid w:val="00980794"/>
    <w:rsid w:val="009836BF"/>
    <w:rsid w:val="00983DF6"/>
    <w:rsid w:val="0099096D"/>
    <w:rsid w:val="009910B2"/>
    <w:rsid w:val="00991B4B"/>
    <w:rsid w:val="00992479"/>
    <w:rsid w:val="00992AAB"/>
    <w:rsid w:val="00997CD4"/>
    <w:rsid w:val="009A2E78"/>
    <w:rsid w:val="009A4672"/>
    <w:rsid w:val="009A6A23"/>
    <w:rsid w:val="009A770F"/>
    <w:rsid w:val="009B2248"/>
    <w:rsid w:val="009B574B"/>
    <w:rsid w:val="009B753E"/>
    <w:rsid w:val="009C0AE7"/>
    <w:rsid w:val="009C4D43"/>
    <w:rsid w:val="009C4E7F"/>
    <w:rsid w:val="009D3186"/>
    <w:rsid w:val="009D3DBA"/>
    <w:rsid w:val="009E0C32"/>
    <w:rsid w:val="009E1E9A"/>
    <w:rsid w:val="009E50A7"/>
    <w:rsid w:val="009E5C6C"/>
    <w:rsid w:val="009E7F2B"/>
    <w:rsid w:val="009F01D6"/>
    <w:rsid w:val="009F1169"/>
    <w:rsid w:val="009F1CD8"/>
    <w:rsid w:val="009F2970"/>
    <w:rsid w:val="009F66D9"/>
    <w:rsid w:val="00A04143"/>
    <w:rsid w:val="00A055F9"/>
    <w:rsid w:val="00A05A37"/>
    <w:rsid w:val="00A0662E"/>
    <w:rsid w:val="00A104FF"/>
    <w:rsid w:val="00A111BC"/>
    <w:rsid w:val="00A13061"/>
    <w:rsid w:val="00A1396F"/>
    <w:rsid w:val="00A16058"/>
    <w:rsid w:val="00A171BB"/>
    <w:rsid w:val="00A2022C"/>
    <w:rsid w:val="00A24AE4"/>
    <w:rsid w:val="00A24DE6"/>
    <w:rsid w:val="00A3179A"/>
    <w:rsid w:val="00A332E7"/>
    <w:rsid w:val="00A336B9"/>
    <w:rsid w:val="00A3488E"/>
    <w:rsid w:val="00A360AE"/>
    <w:rsid w:val="00A36B27"/>
    <w:rsid w:val="00A406EB"/>
    <w:rsid w:val="00A40A0D"/>
    <w:rsid w:val="00A425D0"/>
    <w:rsid w:val="00A43A06"/>
    <w:rsid w:val="00A45747"/>
    <w:rsid w:val="00A5013B"/>
    <w:rsid w:val="00A53ED0"/>
    <w:rsid w:val="00A574CF"/>
    <w:rsid w:val="00A644F9"/>
    <w:rsid w:val="00A64B3F"/>
    <w:rsid w:val="00A722D8"/>
    <w:rsid w:val="00A723F8"/>
    <w:rsid w:val="00A72CC2"/>
    <w:rsid w:val="00A76BBA"/>
    <w:rsid w:val="00A83106"/>
    <w:rsid w:val="00A84F38"/>
    <w:rsid w:val="00A85723"/>
    <w:rsid w:val="00A87973"/>
    <w:rsid w:val="00A87CDB"/>
    <w:rsid w:val="00A90109"/>
    <w:rsid w:val="00A9081C"/>
    <w:rsid w:val="00A91857"/>
    <w:rsid w:val="00A92910"/>
    <w:rsid w:val="00AA5073"/>
    <w:rsid w:val="00AA749A"/>
    <w:rsid w:val="00AA7AC7"/>
    <w:rsid w:val="00AB099A"/>
    <w:rsid w:val="00AB39E2"/>
    <w:rsid w:val="00AB5B1E"/>
    <w:rsid w:val="00AB6C30"/>
    <w:rsid w:val="00AC1EBF"/>
    <w:rsid w:val="00AC24A2"/>
    <w:rsid w:val="00AC3DF6"/>
    <w:rsid w:val="00AC541D"/>
    <w:rsid w:val="00AD135C"/>
    <w:rsid w:val="00AD2EBC"/>
    <w:rsid w:val="00AD70CC"/>
    <w:rsid w:val="00AD79CC"/>
    <w:rsid w:val="00AE17CC"/>
    <w:rsid w:val="00AE597B"/>
    <w:rsid w:val="00AF2155"/>
    <w:rsid w:val="00AF72F5"/>
    <w:rsid w:val="00B02795"/>
    <w:rsid w:val="00B03625"/>
    <w:rsid w:val="00B06A27"/>
    <w:rsid w:val="00B06B5A"/>
    <w:rsid w:val="00B105B3"/>
    <w:rsid w:val="00B10F4E"/>
    <w:rsid w:val="00B13022"/>
    <w:rsid w:val="00B16AED"/>
    <w:rsid w:val="00B21F2C"/>
    <w:rsid w:val="00B311BA"/>
    <w:rsid w:val="00B33518"/>
    <w:rsid w:val="00B37FB6"/>
    <w:rsid w:val="00B41836"/>
    <w:rsid w:val="00B452E7"/>
    <w:rsid w:val="00B46A48"/>
    <w:rsid w:val="00B46E6A"/>
    <w:rsid w:val="00B47F59"/>
    <w:rsid w:val="00B5013A"/>
    <w:rsid w:val="00B5433C"/>
    <w:rsid w:val="00B5506E"/>
    <w:rsid w:val="00B60A12"/>
    <w:rsid w:val="00B64D18"/>
    <w:rsid w:val="00B66FCC"/>
    <w:rsid w:val="00B71ABB"/>
    <w:rsid w:val="00B755FD"/>
    <w:rsid w:val="00B7666A"/>
    <w:rsid w:val="00B76735"/>
    <w:rsid w:val="00B83254"/>
    <w:rsid w:val="00B8697E"/>
    <w:rsid w:val="00B91322"/>
    <w:rsid w:val="00B9136C"/>
    <w:rsid w:val="00B91A19"/>
    <w:rsid w:val="00B9427E"/>
    <w:rsid w:val="00B942FF"/>
    <w:rsid w:val="00B94FC6"/>
    <w:rsid w:val="00B96A81"/>
    <w:rsid w:val="00BA1DF8"/>
    <w:rsid w:val="00BA2A3B"/>
    <w:rsid w:val="00BA3F9D"/>
    <w:rsid w:val="00BA4716"/>
    <w:rsid w:val="00BA5D5A"/>
    <w:rsid w:val="00BA7A41"/>
    <w:rsid w:val="00BB0888"/>
    <w:rsid w:val="00BB2D87"/>
    <w:rsid w:val="00BB42FE"/>
    <w:rsid w:val="00BB4A69"/>
    <w:rsid w:val="00BC0244"/>
    <w:rsid w:val="00BC13D9"/>
    <w:rsid w:val="00BC2C58"/>
    <w:rsid w:val="00BC308D"/>
    <w:rsid w:val="00BC36F8"/>
    <w:rsid w:val="00BC3981"/>
    <w:rsid w:val="00BC5172"/>
    <w:rsid w:val="00BD4996"/>
    <w:rsid w:val="00BD5B67"/>
    <w:rsid w:val="00BD6DF5"/>
    <w:rsid w:val="00BE5299"/>
    <w:rsid w:val="00BE7FD4"/>
    <w:rsid w:val="00BF51CC"/>
    <w:rsid w:val="00BF60E8"/>
    <w:rsid w:val="00C001E8"/>
    <w:rsid w:val="00C014C6"/>
    <w:rsid w:val="00C01D6A"/>
    <w:rsid w:val="00C05D68"/>
    <w:rsid w:val="00C06C28"/>
    <w:rsid w:val="00C071EB"/>
    <w:rsid w:val="00C16953"/>
    <w:rsid w:val="00C20C7E"/>
    <w:rsid w:val="00C2166A"/>
    <w:rsid w:val="00C40FE3"/>
    <w:rsid w:val="00C41D91"/>
    <w:rsid w:val="00C452A3"/>
    <w:rsid w:val="00C46F58"/>
    <w:rsid w:val="00C47E47"/>
    <w:rsid w:val="00C50FFF"/>
    <w:rsid w:val="00C51200"/>
    <w:rsid w:val="00C51D34"/>
    <w:rsid w:val="00C56F3C"/>
    <w:rsid w:val="00C60B6E"/>
    <w:rsid w:val="00C636C3"/>
    <w:rsid w:val="00C653FB"/>
    <w:rsid w:val="00C659FD"/>
    <w:rsid w:val="00C65E0C"/>
    <w:rsid w:val="00C676A3"/>
    <w:rsid w:val="00C7089C"/>
    <w:rsid w:val="00C72137"/>
    <w:rsid w:val="00C74CC9"/>
    <w:rsid w:val="00C8014E"/>
    <w:rsid w:val="00C8079A"/>
    <w:rsid w:val="00C82768"/>
    <w:rsid w:val="00C86F42"/>
    <w:rsid w:val="00CA137D"/>
    <w:rsid w:val="00CA5A0C"/>
    <w:rsid w:val="00CA5A9C"/>
    <w:rsid w:val="00CB10A0"/>
    <w:rsid w:val="00CB18DC"/>
    <w:rsid w:val="00CB2A26"/>
    <w:rsid w:val="00CB33EC"/>
    <w:rsid w:val="00CB4333"/>
    <w:rsid w:val="00CC1782"/>
    <w:rsid w:val="00CC4A70"/>
    <w:rsid w:val="00CD1983"/>
    <w:rsid w:val="00CD35F1"/>
    <w:rsid w:val="00CD3B21"/>
    <w:rsid w:val="00CD5C0D"/>
    <w:rsid w:val="00CE12E0"/>
    <w:rsid w:val="00CE1836"/>
    <w:rsid w:val="00CE261A"/>
    <w:rsid w:val="00CF0515"/>
    <w:rsid w:val="00CF074B"/>
    <w:rsid w:val="00CF0F10"/>
    <w:rsid w:val="00CF209A"/>
    <w:rsid w:val="00CF4ABE"/>
    <w:rsid w:val="00CF5220"/>
    <w:rsid w:val="00CF53AA"/>
    <w:rsid w:val="00CF59C0"/>
    <w:rsid w:val="00CF64DD"/>
    <w:rsid w:val="00CF758D"/>
    <w:rsid w:val="00D008CF"/>
    <w:rsid w:val="00D027DB"/>
    <w:rsid w:val="00D04973"/>
    <w:rsid w:val="00D049B8"/>
    <w:rsid w:val="00D05451"/>
    <w:rsid w:val="00D12E78"/>
    <w:rsid w:val="00D141F3"/>
    <w:rsid w:val="00D14317"/>
    <w:rsid w:val="00D16232"/>
    <w:rsid w:val="00D16556"/>
    <w:rsid w:val="00D20647"/>
    <w:rsid w:val="00D24D9C"/>
    <w:rsid w:val="00D274E2"/>
    <w:rsid w:val="00D314B7"/>
    <w:rsid w:val="00D31CDF"/>
    <w:rsid w:val="00D32279"/>
    <w:rsid w:val="00D331CA"/>
    <w:rsid w:val="00D34806"/>
    <w:rsid w:val="00D35416"/>
    <w:rsid w:val="00D41500"/>
    <w:rsid w:val="00D430D4"/>
    <w:rsid w:val="00D43448"/>
    <w:rsid w:val="00D5018D"/>
    <w:rsid w:val="00D5285F"/>
    <w:rsid w:val="00D52BA3"/>
    <w:rsid w:val="00D576E2"/>
    <w:rsid w:val="00D61C6F"/>
    <w:rsid w:val="00D63355"/>
    <w:rsid w:val="00D63DBE"/>
    <w:rsid w:val="00D64EDB"/>
    <w:rsid w:val="00D6753B"/>
    <w:rsid w:val="00D83F7C"/>
    <w:rsid w:val="00D85EBC"/>
    <w:rsid w:val="00D85FC7"/>
    <w:rsid w:val="00D87967"/>
    <w:rsid w:val="00D9510D"/>
    <w:rsid w:val="00D954F5"/>
    <w:rsid w:val="00D95C34"/>
    <w:rsid w:val="00D972A7"/>
    <w:rsid w:val="00D9734B"/>
    <w:rsid w:val="00DA0846"/>
    <w:rsid w:val="00DA4932"/>
    <w:rsid w:val="00DA5769"/>
    <w:rsid w:val="00DA7ED8"/>
    <w:rsid w:val="00DB14C1"/>
    <w:rsid w:val="00DB2547"/>
    <w:rsid w:val="00DB2773"/>
    <w:rsid w:val="00DC3620"/>
    <w:rsid w:val="00DD006C"/>
    <w:rsid w:val="00DD3A40"/>
    <w:rsid w:val="00DD55D6"/>
    <w:rsid w:val="00DD5671"/>
    <w:rsid w:val="00DD6BF6"/>
    <w:rsid w:val="00DE13D3"/>
    <w:rsid w:val="00DE27E5"/>
    <w:rsid w:val="00DE3570"/>
    <w:rsid w:val="00DE3ED9"/>
    <w:rsid w:val="00DE6A97"/>
    <w:rsid w:val="00DE6A9D"/>
    <w:rsid w:val="00DF18B0"/>
    <w:rsid w:val="00DF3683"/>
    <w:rsid w:val="00DF4F11"/>
    <w:rsid w:val="00E04392"/>
    <w:rsid w:val="00E06985"/>
    <w:rsid w:val="00E10D37"/>
    <w:rsid w:val="00E1245B"/>
    <w:rsid w:val="00E127AB"/>
    <w:rsid w:val="00E12FAE"/>
    <w:rsid w:val="00E15ABA"/>
    <w:rsid w:val="00E16E48"/>
    <w:rsid w:val="00E222BF"/>
    <w:rsid w:val="00E25704"/>
    <w:rsid w:val="00E259AE"/>
    <w:rsid w:val="00E27572"/>
    <w:rsid w:val="00E36B83"/>
    <w:rsid w:val="00E37647"/>
    <w:rsid w:val="00E40DA2"/>
    <w:rsid w:val="00E42325"/>
    <w:rsid w:val="00E43F39"/>
    <w:rsid w:val="00E468B1"/>
    <w:rsid w:val="00E500BE"/>
    <w:rsid w:val="00E5023D"/>
    <w:rsid w:val="00E5460E"/>
    <w:rsid w:val="00E571E1"/>
    <w:rsid w:val="00E608ED"/>
    <w:rsid w:val="00E62F69"/>
    <w:rsid w:val="00E6361D"/>
    <w:rsid w:val="00E63F05"/>
    <w:rsid w:val="00E71184"/>
    <w:rsid w:val="00E715F7"/>
    <w:rsid w:val="00E76AD7"/>
    <w:rsid w:val="00E80D1B"/>
    <w:rsid w:val="00E8334D"/>
    <w:rsid w:val="00E8347B"/>
    <w:rsid w:val="00E846CE"/>
    <w:rsid w:val="00E91777"/>
    <w:rsid w:val="00E936D5"/>
    <w:rsid w:val="00EA4009"/>
    <w:rsid w:val="00EA5960"/>
    <w:rsid w:val="00EA63D5"/>
    <w:rsid w:val="00EA72F9"/>
    <w:rsid w:val="00EB0A71"/>
    <w:rsid w:val="00EB49ED"/>
    <w:rsid w:val="00EB7635"/>
    <w:rsid w:val="00EC14CB"/>
    <w:rsid w:val="00EC5F45"/>
    <w:rsid w:val="00EC6D13"/>
    <w:rsid w:val="00EC70DE"/>
    <w:rsid w:val="00ED09DB"/>
    <w:rsid w:val="00ED0C1A"/>
    <w:rsid w:val="00ED5BA7"/>
    <w:rsid w:val="00EE2283"/>
    <w:rsid w:val="00EE3489"/>
    <w:rsid w:val="00EE5D2D"/>
    <w:rsid w:val="00EF305C"/>
    <w:rsid w:val="00EF3C10"/>
    <w:rsid w:val="00EF3CDC"/>
    <w:rsid w:val="00EF4A56"/>
    <w:rsid w:val="00F00C65"/>
    <w:rsid w:val="00F0611F"/>
    <w:rsid w:val="00F07174"/>
    <w:rsid w:val="00F076EC"/>
    <w:rsid w:val="00F07E5A"/>
    <w:rsid w:val="00F11453"/>
    <w:rsid w:val="00F15290"/>
    <w:rsid w:val="00F155D2"/>
    <w:rsid w:val="00F2213A"/>
    <w:rsid w:val="00F2663D"/>
    <w:rsid w:val="00F357CF"/>
    <w:rsid w:val="00F35F1F"/>
    <w:rsid w:val="00F36F69"/>
    <w:rsid w:val="00F3744A"/>
    <w:rsid w:val="00F40AF8"/>
    <w:rsid w:val="00F46847"/>
    <w:rsid w:val="00F46AE0"/>
    <w:rsid w:val="00F54879"/>
    <w:rsid w:val="00F550D8"/>
    <w:rsid w:val="00F57418"/>
    <w:rsid w:val="00F6121B"/>
    <w:rsid w:val="00F64808"/>
    <w:rsid w:val="00F65E99"/>
    <w:rsid w:val="00F66124"/>
    <w:rsid w:val="00F72C11"/>
    <w:rsid w:val="00F75535"/>
    <w:rsid w:val="00F75561"/>
    <w:rsid w:val="00F76B06"/>
    <w:rsid w:val="00F77194"/>
    <w:rsid w:val="00F8255D"/>
    <w:rsid w:val="00F83499"/>
    <w:rsid w:val="00F8616E"/>
    <w:rsid w:val="00F872C4"/>
    <w:rsid w:val="00F87CD4"/>
    <w:rsid w:val="00F90ED4"/>
    <w:rsid w:val="00F93CFB"/>
    <w:rsid w:val="00F93EA9"/>
    <w:rsid w:val="00F96A76"/>
    <w:rsid w:val="00FA1C13"/>
    <w:rsid w:val="00FA3104"/>
    <w:rsid w:val="00FA56C4"/>
    <w:rsid w:val="00FB0141"/>
    <w:rsid w:val="00FB3515"/>
    <w:rsid w:val="00FB36BA"/>
    <w:rsid w:val="00FB4DED"/>
    <w:rsid w:val="00FB6697"/>
    <w:rsid w:val="00FB7FFB"/>
    <w:rsid w:val="00FC1BE9"/>
    <w:rsid w:val="00FC3673"/>
    <w:rsid w:val="00FC50A8"/>
    <w:rsid w:val="00FC56A6"/>
    <w:rsid w:val="00FC5AE5"/>
    <w:rsid w:val="00FC6519"/>
    <w:rsid w:val="00FC7F44"/>
    <w:rsid w:val="00FD12D9"/>
    <w:rsid w:val="00FD1DA4"/>
    <w:rsid w:val="00FD6AD3"/>
    <w:rsid w:val="00FE14F8"/>
    <w:rsid w:val="00FE34F5"/>
    <w:rsid w:val="00FE37A5"/>
    <w:rsid w:val="00FE38F3"/>
    <w:rsid w:val="00FE740F"/>
    <w:rsid w:val="00FF24F1"/>
    <w:rsid w:val="00FF5132"/>
    <w:rsid w:val="00FF68CC"/>
    <w:rsid w:val="00FF6E54"/>
    <w:rsid w:val="00FF7419"/>
    <w:rsid w:val="01BF5575"/>
    <w:rsid w:val="01F20BF6"/>
    <w:rsid w:val="02281138"/>
    <w:rsid w:val="023C1623"/>
    <w:rsid w:val="030C4143"/>
    <w:rsid w:val="0310142D"/>
    <w:rsid w:val="03257560"/>
    <w:rsid w:val="03FB2C2E"/>
    <w:rsid w:val="049D3F6A"/>
    <w:rsid w:val="05844B33"/>
    <w:rsid w:val="06D26808"/>
    <w:rsid w:val="09F65CF9"/>
    <w:rsid w:val="0A3C10CA"/>
    <w:rsid w:val="0B7C68E4"/>
    <w:rsid w:val="0E151B13"/>
    <w:rsid w:val="0F366214"/>
    <w:rsid w:val="0F7D3392"/>
    <w:rsid w:val="0F993179"/>
    <w:rsid w:val="0FC65A7A"/>
    <w:rsid w:val="117067A9"/>
    <w:rsid w:val="11B147AE"/>
    <w:rsid w:val="12096F63"/>
    <w:rsid w:val="128F6ED9"/>
    <w:rsid w:val="133E452B"/>
    <w:rsid w:val="13B14F39"/>
    <w:rsid w:val="14653146"/>
    <w:rsid w:val="14DA2876"/>
    <w:rsid w:val="14DF1C16"/>
    <w:rsid w:val="153D4870"/>
    <w:rsid w:val="15EF4D2A"/>
    <w:rsid w:val="164556CF"/>
    <w:rsid w:val="17EB3BAC"/>
    <w:rsid w:val="19436634"/>
    <w:rsid w:val="1B0E674D"/>
    <w:rsid w:val="1B586550"/>
    <w:rsid w:val="1B8A7774"/>
    <w:rsid w:val="1CC13B9C"/>
    <w:rsid w:val="1DA04055"/>
    <w:rsid w:val="1E9A26D3"/>
    <w:rsid w:val="1EBD54A8"/>
    <w:rsid w:val="1EDC730E"/>
    <w:rsid w:val="1F1850D0"/>
    <w:rsid w:val="1F753C9F"/>
    <w:rsid w:val="2100305C"/>
    <w:rsid w:val="21E1054C"/>
    <w:rsid w:val="220716A5"/>
    <w:rsid w:val="23464670"/>
    <w:rsid w:val="24A96C4B"/>
    <w:rsid w:val="24CD7D1D"/>
    <w:rsid w:val="25146820"/>
    <w:rsid w:val="252D72FF"/>
    <w:rsid w:val="25671A91"/>
    <w:rsid w:val="25705CC3"/>
    <w:rsid w:val="258A03FD"/>
    <w:rsid w:val="27654D71"/>
    <w:rsid w:val="27F048F2"/>
    <w:rsid w:val="294D1B7A"/>
    <w:rsid w:val="29F90F33"/>
    <w:rsid w:val="2A6C2F30"/>
    <w:rsid w:val="2B484470"/>
    <w:rsid w:val="2BBF3F3C"/>
    <w:rsid w:val="2C071581"/>
    <w:rsid w:val="2C4D3F98"/>
    <w:rsid w:val="2F2912CB"/>
    <w:rsid w:val="301A3836"/>
    <w:rsid w:val="309E2A2A"/>
    <w:rsid w:val="30C97BA8"/>
    <w:rsid w:val="30F97FDA"/>
    <w:rsid w:val="30FB7014"/>
    <w:rsid w:val="310D3357"/>
    <w:rsid w:val="31B43D92"/>
    <w:rsid w:val="31D64C1D"/>
    <w:rsid w:val="32D37101"/>
    <w:rsid w:val="339B7CC2"/>
    <w:rsid w:val="353F176D"/>
    <w:rsid w:val="3590374C"/>
    <w:rsid w:val="362A05AA"/>
    <w:rsid w:val="3651529C"/>
    <w:rsid w:val="367D2D2D"/>
    <w:rsid w:val="37175E4C"/>
    <w:rsid w:val="37F52D97"/>
    <w:rsid w:val="38752371"/>
    <w:rsid w:val="38BD1744"/>
    <w:rsid w:val="39B22E24"/>
    <w:rsid w:val="3AF76110"/>
    <w:rsid w:val="3AFE7F30"/>
    <w:rsid w:val="3C310095"/>
    <w:rsid w:val="3D0B1996"/>
    <w:rsid w:val="3D225256"/>
    <w:rsid w:val="3E892B13"/>
    <w:rsid w:val="3EF64EE5"/>
    <w:rsid w:val="3FDA6860"/>
    <w:rsid w:val="401B08DC"/>
    <w:rsid w:val="406F4649"/>
    <w:rsid w:val="40926705"/>
    <w:rsid w:val="40EA7968"/>
    <w:rsid w:val="413E755D"/>
    <w:rsid w:val="416E4D94"/>
    <w:rsid w:val="41885724"/>
    <w:rsid w:val="41B71C25"/>
    <w:rsid w:val="41D551FB"/>
    <w:rsid w:val="41E503C5"/>
    <w:rsid w:val="42582276"/>
    <w:rsid w:val="426C4BE1"/>
    <w:rsid w:val="465E4B2D"/>
    <w:rsid w:val="46BC184B"/>
    <w:rsid w:val="46DF7CA1"/>
    <w:rsid w:val="46F41277"/>
    <w:rsid w:val="476E1661"/>
    <w:rsid w:val="47863563"/>
    <w:rsid w:val="485047C5"/>
    <w:rsid w:val="491C3891"/>
    <w:rsid w:val="492F01F2"/>
    <w:rsid w:val="493740CE"/>
    <w:rsid w:val="495F2E29"/>
    <w:rsid w:val="49842663"/>
    <w:rsid w:val="49B22A2A"/>
    <w:rsid w:val="4AF829C9"/>
    <w:rsid w:val="4B62641B"/>
    <w:rsid w:val="4C7F6EE1"/>
    <w:rsid w:val="4CA961D2"/>
    <w:rsid w:val="4CAE25A8"/>
    <w:rsid w:val="4E9714EE"/>
    <w:rsid w:val="4EDF1713"/>
    <w:rsid w:val="4F6B085B"/>
    <w:rsid w:val="4F6E5F9D"/>
    <w:rsid w:val="4F8A3909"/>
    <w:rsid w:val="4FA01DC3"/>
    <w:rsid w:val="4FBA78C4"/>
    <w:rsid w:val="50460BA0"/>
    <w:rsid w:val="505A6618"/>
    <w:rsid w:val="514B674C"/>
    <w:rsid w:val="51ED6B61"/>
    <w:rsid w:val="524B3888"/>
    <w:rsid w:val="525E35BB"/>
    <w:rsid w:val="527B1F92"/>
    <w:rsid w:val="53325F0C"/>
    <w:rsid w:val="540E0389"/>
    <w:rsid w:val="549D3E52"/>
    <w:rsid w:val="54DE7FFB"/>
    <w:rsid w:val="54FC12BC"/>
    <w:rsid w:val="556F4674"/>
    <w:rsid w:val="56035022"/>
    <w:rsid w:val="57EE4BD9"/>
    <w:rsid w:val="583F5C3D"/>
    <w:rsid w:val="5881442C"/>
    <w:rsid w:val="5B285878"/>
    <w:rsid w:val="5BBE5663"/>
    <w:rsid w:val="5C6103AB"/>
    <w:rsid w:val="5D654A2E"/>
    <w:rsid w:val="5DFF081E"/>
    <w:rsid w:val="5E3A4D28"/>
    <w:rsid w:val="5EE17D0D"/>
    <w:rsid w:val="602F6597"/>
    <w:rsid w:val="60D86C2E"/>
    <w:rsid w:val="625C24DB"/>
    <w:rsid w:val="63910D03"/>
    <w:rsid w:val="63EB315C"/>
    <w:rsid w:val="6591655D"/>
    <w:rsid w:val="66525150"/>
    <w:rsid w:val="66E90EF9"/>
    <w:rsid w:val="67D930A3"/>
    <w:rsid w:val="6B4D1B44"/>
    <w:rsid w:val="6B6712DB"/>
    <w:rsid w:val="6BA5310E"/>
    <w:rsid w:val="6BCF1C28"/>
    <w:rsid w:val="6C214B0D"/>
    <w:rsid w:val="6E2A4849"/>
    <w:rsid w:val="6EB644BC"/>
    <w:rsid w:val="6F563F6C"/>
    <w:rsid w:val="6F6063C0"/>
    <w:rsid w:val="6F9FD7B2"/>
    <w:rsid w:val="6FB54542"/>
    <w:rsid w:val="6FBF54B8"/>
    <w:rsid w:val="710C41E6"/>
    <w:rsid w:val="712E6B49"/>
    <w:rsid w:val="72201238"/>
    <w:rsid w:val="7395346F"/>
    <w:rsid w:val="77925931"/>
    <w:rsid w:val="78137551"/>
    <w:rsid w:val="78D6139A"/>
    <w:rsid w:val="798F0351"/>
    <w:rsid w:val="7A827AD2"/>
    <w:rsid w:val="7AD63D87"/>
    <w:rsid w:val="7B175D6C"/>
    <w:rsid w:val="7BEA1CEC"/>
    <w:rsid w:val="7BFF612D"/>
    <w:rsid w:val="7C8C6CE4"/>
    <w:rsid w:val="7D1D4579"/>
    <w:rsid w:val="7E955D07"/>
    <w:rsid w:val="7EE53AB1"/>
    <w:rsid w:val="7F7B5078"/>
    <w:rsid w:val="7FBFD785"/>
    <w:rsid w:val="DBFA7135"/>
    <w:rsid w:val="FAFCE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style>
  <w:style w:type="paragraph" w:styleId="6">
    <w:name w:val="Subtitle"/>
    <w:basedOn w:val="1"/>
    <w:next w:val="1"/>
    <w:link w:val="13"/>
    <w:qFormat/>
    <w:uiPriority w:val="0"/>
    <w:pPr>
      <w:spacing w:before="240" w:after="60" w:line="312" w:lineRule="auto"/>
      <w:jc w:val="center"/>
      <w:outlineLvl w:val="1"/>
    </w:pPr>
    <w:rPr>
      <w:rFonts w:ascii="等线 Light" w:hAnsi="等线 Light" w:eastAsia="宋体"/>
      <w:b/>
      <w:bCs/>
      <w:kern w:val="28"/>
      <w:szCs w:val="32"/>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qFormat/>
    <w:uiPriority w:val="0"/>
    <w:rPr>
      <w:b/>
      <w:bCs/>
    </w:rPr>
  </w:style>
  <w:style w:type="character" w:styleId="11">
    <w:name w:val="Hyperlink"/>
    <w:qFormat/>
    <w:uiPriority w:val="0"/>
    <w:rPr>
      <w:color w:val="0000FF"/>
      <w:u w:val="single"/>
    </w:rPr>
  </w:style>
  <w:style w:type="character" w:customStyle="1" w:styleId="12">
    <w:name w:val="font31"/>
    <w:qFormat/>
    <w:uiPriority w:val="0"/>
    <w:rPr>
      <w:rFonts w:hint="default" w:ascii="仿宋_GB2312" w:eastAsia="仿宋_GB2312" w:cs="仿宋_GB2312"/>
      <w:b/>
      <w:color w:val="000000"/>
      <w:sz w:val="28"/>
      <w:szCs w:val="28"/>
      <w:u w:val="none"/>
    </w:rPr>
  </w:style>
  <w:style w:type="character" w:customStyle="1" w:styleId="13">
    <w:name w:val="副标题 Char"/>
    <w:link w:val="6"/>
    <w:qFormat/>
    <w:uiPriority w:val="0"/>
    <w:rPr>
      <w:rFonts w:ascii="等线 Light" w:hAnsi="等线 Light" w:cs="Times New Roman"/>
      <w:b/>
      <w:bCs/>
      <w:kern w:val="28"/>
      <w:sz w:val="32"/>
      <w:szCs w:val="32"/>
    </w:rPr>
  </w:style>
  <w:style w:type="character" w:customStyle="1" w:styleId="14">
    <w:name w:val="页脚 Char"/>
    <w:link w:val="3"/>
    <w:qFormat/>
    <w:uiPriority w:val="0"/>
    <w:rPr>
      <w:rFonts w:eastAsia="仿宋_GB2312"/>
      <w:kern w:val="2"/>
      <w:sz w:val="18"/>
      <w:szCs w:val="18"/>
    </w:rPr>
  </w:style>
  <w:style w:type="character" w:customStyle="1" w:styleId="15">
    <w:name w:val="页眉 Char"/>
    <w:link w:val="4"/>
    <w:qFormat/>
    <w:uiPriority w:val="0"/>
    <w:rPr>
      <w:rFonts w:eastAsia="仿宋_GB2312"/>
      <w:kern w:val="2"/>
      <w:sz w:val="18"/>
      <w:szCs w:val="18"/>
    </w:rPr>
  </w:style>
  <w:style w:type="character" w:customStyle="1" w:styleId="16">
    <w:name w:val="font01"/>
    <w:qFormat/>
    <w:uiPriority w:val="0"/>
    <w:rPr>
      <w:rFonts w:hint="eastAsia" w:ascii="宋体" w:hAnsi="宋体" w:eastAsia="宋体" w:cs="宋体"/>
      <w:b/>
      <w:color w:val="000000"/>
      <w:sz w:val="28"/>
      <w:szCs w:val="28"/>
      <w:u w:val="none"/>
    </w:rPr>
  </w:style>
  <w:style w:type="character" w:customStyle="1" w:styleId="17">
    <w:name w:val="批注框文本 Char"/>
    <w:basedOn w:val="9"/>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4&#25152;&#26377;&#36164;&#26009;\&#32500;&#26435;&#25253;&#21578;\&#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25152;&#26377;&#36164;&#26009;\&#32500;&#26435;&#25253;&#21578;\&#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4&#25152;&#26377;&#36164;&#26009;\&#32500;&#26435;&#25253;&#21578;\&#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4&#25152;&#26377;&#36164;&#26009;\&#32500;&#26435;&#25253;&#21578;\&#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4&#25152;&#26377;&#36164;&#26009;\&#32500;&#26435;&#25253;&#21578;\&#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工作表.xls]月'!$A$7:$A$8</c:f>
              <c:strCache>
                <c:ptCount val="2"/>
                <c:pt idx="0">
                  <c:v>投诉</c:v>
                </c:pt>
                <c:pt idx="1">
                  <c:v>举报</c:v>
                </c:pt>
              </c:strCache>
            </c:strRef>
          </c:cat>
          <c:val>
            <c:numRef>
              <c:f>'[新建 XLS 工作表.xls]月'!$B$7:$B$8</c:f>
              <c:numCache>
                <c:formatCode>0.0%</c:formatCode>
                <c:ptCount val="2"/>
                <c:pt idx="0">
                  <c:v>0.817527010804322</c:v>
                </c:pt>
                <c:pt idx="1">
                  <c:v>0.182472989195678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038712f-aaa5-4df9-a690-17a2f5ed875d}"/>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工作表.xls]月'!$A$13:$A$28</c:f>
              <c:strCache>
                <c:ptCount val="16"/>
                <c:pt idx="0" c:formatCode="0.0%">
                  <c:v>其他</c:v>
                </c:pt>
                <c:pt idx="1" c:formatCode="0.0%">
                  <c:v>食品安全</c:v>
                </c:pt>
                <c:pt idx="2" c:formatCode="0.0%">
                  <c:v>质量</c:v>
                </c:pt>
                <c:pt idx="3" c:formatCode="0.0%">
                  <c:v>售后服务</c:v>
                </c:pt>
                <c:pt idx="4" c:formatCode="0.0%">
                  <c:v>不正当竞争</c:v>
                </c:pt>
                <c:pt idx="5" c:formatCode="0.0%">
                  <c:v>合同</c:v>
                </c:pt>
                <c:pt idx="6" c:formatCode="0.0%">
                  <c:v>价格投诉</c:v>
                </c:pt>
                <c:pt idx="7" c:formatCode="0.0%">
                  <c:v>计量</c:v>
                </c:pt>
                <c:pt idx="8" c:formatCode="0.0%">
                  <c:v>安全</c:v>
                </c:pt>
                <c:pt idx="9" c:formatCode="0.0%">
                  <c:v>广告</c:v>
                </c:pt>
                <c:pt idx="10" c:formatCode="0.0%">
                  <c:v>人身权利</c:v>
                </c:pt>
                <c:pt idx="11" c:formatCode="0.0%">
                  <c:v>标准化</c:v>
                </c:pt>
                <c:pt idx="12" c:formatCode="0.0%">
                  <c:v>商标</c:v>
                </c:pt>
                <c:pt idx="13" c:formatCode="0.0%">
                  <c:v>认证认可</c:v>
                </c:pt>
                <c:pt idx="14" c:formatCode="0.0%">
                  <c:v>地理标志</c:v>
                </c:pt>
                <c:pt idx="15" c:formatCode="0.0%">
                  <c:v>专利</c:v>
                </c:pt>
              </c:strCache>
            </c:strRef>
          </c:cat>
          <c:val>
            <c:numRef>
              <c:f>'[新建 XLS 工作表.xls]月'!$B$13:$B$28</c:f>
              <c:numCache>
                <c:formatCode>0.0%</c:formatCode>
                <c:ptCount val="16"/>
                <c:pt idx="0">
                  <c:v>0.301027900146843</c:v>
                </c:pt>
                <c:pt idx="1">
                  <c:v>0.233480176211454</c:v>
                </c:pt>
                <c:pt idx="2">
                  <c:v>0.15712187958884</c:v>
                </c:pt>
                <c:pt idx="3">
                  <c:v>0.0822320117474302</c:v>
                </c:pt>
                <c:pt idx="4">
                  <c:v>0.0763582966226138</c:v>
                </c:pt>
                <c:pt idx="5">
                  <c:v>0.0352422907488987</c:v>
                </c:pt>
                <c:pt idx="6">
                  <c:v>0.0308370044052863</c:v>
                </c:pt>
                <c:pt idx="7">
                  <c:v>0.026431718061674</c:v>
                </c:pt>
                <c:pt idx="8">
                  <c:v>0.0205580029368576</c:v>
                </c:pt>
                <c:pt idx="9">
                  <c:v>0.0117474302496329</c:v>
                </c:pt>
                <c:pt idx="10">
                  <c:v>0.0102790014684288</c:v>
                </c:pt>
                <c:pt idx="11">
                  <c:v>0.00881057268722467</c:v>
                </c:pt>
                <c:pt idx="12">
                  <c:v>0.00293685756240822</c:v>
                </c:pt>
                <c:pt idx="13">
                  <c:v>0.00146842878120411</c:v>
                </c:pt>
                <c:pt idx="14">
                  <c:v>0.00146842878120411</c:v>
                </c:pt>
                <c:pt idx="1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01d341e-f047-4349-a904-6669034ccdd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工作表.xls]月'!$A$51:$A$55</c:f>
              <c:strCache>
                <c:ptCount val="5"/>
                <c:pt idx="0">
                  <c:v>食品</c:v>
                </c:pt>
                <c:pt idx="1">
                  <c:v>服装鞋帽</c:v>
                </c:pt>
                <c:pt idx="2">
                  <c:v>其他商品</c:v>
                </c:pt>
                <c:pt idx="3">
                  <c:v>家居用品</c:v>
                </c:pt>
                <c:pt idx="4">
                  <c:v>交通工具</c:v>
                </c:pt>
              </c:strCache>
            </c:strRef>
          </c:cat>
          <c:val>
            <c:numRef>
              <c:f>'[新建 XLS 工作表.xls]月'!$B$51:$B$55</c:f>
              <c:numCache>
                <c:formatCode>General</c:formatCode>
                <c:ptCount val="5"/>
                <c:pt idx="0">
                  <c:v>197</c:v>
                </c:pt>
                <c:pt idx="1">
                  <c:v>59</c:v>
                </c:pt>
                <c:pt idx="2">
                  <c:v>47</c:v>
                </c:pt>
                <c:pt idx="3">
                  <c:v>38</c:v>
                </c:pt>
                <c:pt idx="4">
                  <c:v>27</c:v>
                </c:pt>
              </c:numCache>
            </c:numRef>
          </c:val>
        </c:ser>
        <c:dLbls>
          <c:showLegendKey val="0"/>
          <c:showVal val="0"/>
          <c:showCatName val="0"/>
          <c:showSerName val="0"/>
          <c:showPercent val="0"/>
          <c:showBubbleSize val="0"/>
        </c:dLbls>
        <c:gapWidth val="219"/>
        <c:overlap val="-27"/>
        <c:axId val="356105369"/>
        <c:axId val="702828801"/>
      </c:barChart>
      <c:catAx>
        <c:axId val="35610536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2828801"/>
        <c:crosses val="autoZero"/>
        <c:auto val="1"/>
        <c:lblAlgn val="ctr"/>
        <c:lblOffset val="100"/>
        <c:noMultiLvlLbl val="0"/>
      </c:catAx>
      <c:valAx>
        <c:axId val="70282880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105369"/>
        <c:crosses val="autoZero"/>
        <c:crossBetween val="between"/>
      </c:valAx>
      <c:spPr>
        <a:noFill/>
        <a:ln>
          <a:noFill/>
        </a:ln>
        <a:effectLst/>
      </c:spPr>
    </c:plotArea>
    <c:plotVisOnly val="1"/>
    <c:dispBlanksAs val="gap"/>
    <c:showDLblsOverMax val="0"/>
    <c:extLst>
      <c:ext uri="{0b15fc19-7d7d-44ad-8c2d-2c3a37ce22c3}">
        <chartProps xmlns="https://web.wps.cn/et/2018/main" chartId="{d75db5fc-7591-4d2d-a6ee-08f02721ed0d}"/>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工作表.xls]月'!$A$62:$A$66</c:f>
              <c:strCache>
                <c:ptCount val="5"/>
                <c:pt idx="0">
                  <c:v>餐饮和住宿服务</c:v>
                </c:pt>
                <c:pt idx="1">
                  <c:v>其他服务</c:v>
                </c:pt>
                <c:pt idx="2">
                  <c:v>电信服务</c:v>
                </c:pt>
                <c:pt idx="3">
                  <c:v>美容美发洗浴服务</c:v>
                </c:pt>
                <c:pt idx="4">
                  <c:v>文化娱乐体育服务</c:v>
                </c:pt>
              </c:strCache>
            </c:strRef>
          </c:cat>
          <c:val>
            <c:numRef>
              <c:f>'[新建 XLS 工作表.xls]月'!$B$62:$B$66</c:f>
              <c:numCache>
                <c:formatCode>General</c:formatCode>
                <c:ptCount val="5"/>
                <c:pt idx="0">
                  <c:v>43</c:v>
                </c:pt>
                <c:pt idx="1">
                  <c:v>34</c:v>
                </c:pt>
                <c:pt idx="2">
                  <c:v>24</c:v>
                </c:pt>
                <c:pt idx="3">
                  <c:v>23</c:v>
                </c:pt>
                <c:pt idx="4">
                  <c:v>21</c:v>
                </c:pt>
              </c:numCache>
            </c:numRef>
          </c:val>
        </c:ser>
        <c:dLbls>
          <c:showLegendKey val="0"/>
          <c:showVal val="0"/>
          <c:showCatName val="0"/>
          <c:showSerName val="0"/>
          <c:showPercent val="0"/>
          <c:showBubbleSize val="0"/>
        </c:dLbls>
        <c:gapWidth val="219"/>
        <c:overlap val="-27"/>
        <c:axId val="297618841"/>
        <c:axId val="82957410"/>
      </c:barChart>
      <c:catAx>
        <c:axId val="29761884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957410"/>
        <c:crosses val="autoZero"/>
        <c:auto val="1"/>
        <c:lblAlgn val="ctr"/>
        <c:lblOffset val="100"/>
        <c:noMultiLvlLbl val="0"/>
      </c:catAx>
      <c:valAx>
        <c:axId val="829574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7618841"/>
        <c:crosses val="autoZero"/>
        <c:crossBetween val="between"/>
      </c:valAx>
      <c:spPr>
        <a:noFill/>
        <a:ln>
          <a:noFill/>
        </a:ln>
        <a:effectLst/>
      </c:spPr>
    </c:plotArea>
    <c:plotVisOnly val="1"/>
    <c:dispBlanksAs val="gap"/>
    <c:showDLblsOverMax val="0"/>
    <c:extLst>
      <c:ext uri="{0b15fc19-7d7d-44ad-8c2d-2c3a37ce22c3}">
        <chartProps xmlns="https://web.wps.cn/et/2018/main" chartId="{b430d74c-14ee-4859-bd47-0d1b35ca9f90}"/>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工作表.xls]月'!$A$106:$A$119</c:f>
              <c:strCache>
                <c:ptCount val="14"/>
                <c:pt idx="0" c:formatCode="0.0%">
                  <c:v>其他市场监管领域违法行为</c:v>
                </c:pt>
                <c:pt idx="1" c:formatCode="0.0%">
                  <c:v>食品安全违法行为</c:v>
                </c:pt>
                <c:pt idx="2" c:formatCode="0.0%">
                  <c:v>广告违法行为</c:v>
                </c:pt>
                <c:pt idx="3" c:formatCode="0.0%">
                  <c:v>不正当竞争行为</c:v>
                </c:pt>
                <c:pt idx="4" c:formatCode="0.0%">
                  <c:v>侵害消费者权益行为</c:v>
                </c:pt>
                <c:pt idx="5" c:formatCode="0.0%">
                  <c:v>产品质量违法行为</c:v>
                </c:pt>
                <c:pt idx="6" c:formatCode="0.0%">
                  <c:v>网络交易违法行为</c:v>
                </c:pt>
                <c:pt idx="7" c:formatCode="0.0%">
                  <c:v>违反登记管理行为</c:v>
                </c:pt>
                <c:pt idx="8" c:formatCode="0.0%">
                  <c:v>价格违法行为</c:v>
                </c:pt>
                <c:pt idx="9" c:formatCode="0.0%">
                  <c:v>特种设备违法行为</c:v>
                </c:pt>
                <c:pt idx="10" c:formatCode="0.0%">
                  <c:v>直销违规行为</c:v>
                </c:pt>
                <c:pt idx="11" c:formatCode="0.0%">
                  <c:v>标准化违法行为</c:v>
                </c:pt>
                <c:pt idx="12" c:formatCode="0.0%">
                  <c:v>计量违法行为</c:v>
                </c:pt>
                <c:pt idx="13" c:formatCode="0.0%">
                  <c:v>生产许可违法行为</c:v>
                </c:pt>
              </c:strCache>
            </c:strRef>
          </c:cat>
          <c:val>
            <c:numRef>
              <c:f>'[新建 XLS 工作表.xls]月'!$B$106:$B$119</c:f>
              <c:numCache>
                <c:formatCode>0.0%</c:formatCode>
                <c:ptCount val="14"/>
                <c:pt idx="0">
                  <c:v>0.427631578947368</c:v>
                </c:pt>
                <c:pt idx="1">
                  <c:v>0.157894736842105</c:v>
                </c:pt>
                <c:pt idx="2">
                  <c:v>0.118421052631579</c:v>
                </c:pt>
                <c:pt idx="3">
                  <c:v>0.0855263157894737</c:v>
                </c:pt>
                <c:pt idx="4">
                  <c:v>0.0789473684210526</c:v>
                </c:pt>
                <c:pt idx="5">
                  <c:v>0.0328947368421053</c:v>
                </c:pt>
                <c:pt idx="6">
                  <c:v>0.0263157894736842</c:v>
                </c:pt>
                <c:pt idx="7">
                  <c:v>0.0197368421052632</c:v>
                </c:pt>
                <c:pt idx="8">
                  <c:v>0.0131578947368421</c:v>
                </c:pt>
                <c:pt idx="9">
                  <c:v>0.0131578947368421</c:v>
                </c:pt>
                <c:pt idx="10">
                  <c:v>0.00657894736842105</c:v>
                </c:pt>
                <c:pt idx="11">
                  <c:v>0.00657894736842105</c:v>
                </c:pt>
                <c:pt idx="12">
                  <c:v>0.00657894736842105</c:v>
                </c:pt>
                <c:pt idx="13">
                  <c:v>0.00657894736842105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a07cfff-afbc-40b3-b1dd-e732f1498d2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1331</Words>
  <Characters>1436</Characters>
  <Lines>12</Lines>
  <Paragraphs>3</Paragraphs>
  <TotalTime>4</TotalTime>
  <ScaleCrop>false</ScaleCrop>
  <LinksUpToDate>false</LinksUpToDate>
  <CharactersWithSpaces>1437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2021-06-07T09:05:00Z</dcterms:created>
  <dc:creator>NTKO</dc:creator>
  <cp:lastModifiedBy>静守时光，以待流年</cp:lastModifiedBy>
  <cp:lastPrinted>2016-10-09T09:23:00Z</cp:lastPrinted>
  <dcterms:modified xsi:type="dcterms:W3CDTF">2024-11-25T02:34:48Z</dcterms:modified>
  <dc:title>济源市工商局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AA5F84A769F14DF5AC07DC732546DB3B</vt:lpwstr>
  </property>
</Properties>
</file>