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tabs>
          <w:tab w:val="left" w:pos="0"/>
        </w:tabs>
        <w:spacing w:before="0" w:beforeAutospacing="0" w:after="0" w:afterAutospacing="0" w:line="580" w:lineRule="exact"/>
        <w:textAlignment w:val="top"/>
        <w:rPr>
          <w:rFonts w:ascii="微软雅黑" w:hAnsi="微软雅黑" w:eastAsia="仿宋"/>
          <w:color w:val="000000"/>
          <w:sz w:val="32"/>
          <w:szCs w:val="32"/>
        </w:rPr>
      </w:pPr>
      <w:r>
        <w:rPr>
          <w:rFonts w:hint="eastAsia" w:ascii="微软雅黑" w:hAnsi="微软雅黑" w:eastAsia="仿宋"/>
          <w:color w:val="000000"/>
          <w:sz w:val="32"/>
          <w:szCs w:val="32"/>
        </w:rPr>
        <w:t>附件3：</w:t>
      </w:r>
    </w:p>
    <w:p>
      <w:pPr>
        <w:tabs>
          <w:tab w:val="left" w:pos="0"/>
        </w:tabs>
        <w:spacing w:line="580" w:lineRule="exact"/>
        <w:ind w:firstLine="1879" w:firstLineChars="450"/>
        <w:rPr>
          <w:rFonts w:hint="eastAsia" w:asciiTheme="majorEastAsia" w:hAnsiTheme="majorEastAsia" w:eastAsiaTheme="majorEastAsia"/>
          <w:b/>
          <w:spacing w:val="-12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pacing w:val="-12"/>
          <w:sz w:val="44"/>
          <w:szCs w:val="44"/>
        </w:rPr>
        <w:t>部分不合格项目的小知识</w:t>
      </w:r>
    </w:p>
    <w:p>
      <w:pPr>
        <w:tabs>
          <w:tab w:val="left" w:pos="0"/>
        </w:tabs>
        <w:spacing w:line="580" w:lineRule="exact"/>
        <w:jc w:val="right"/>
        <w:rPr>
          <w:rFonts w:hint="eastAsia" w:ascii="华文楷体" w:hAnsi="华文楷体" w:eastAsia="华文楷体" w:cs="华文楷体"/>
          <w:b w:val="0"/>
          <w:bCs/>
          <w:spacing w:val="-12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b w:val="0"/>
          <w:bCs/>
          <w:spacing w:val="-12"/>
          <w:sz w:val="32"/>
          <w:szCs w:val="32"/>
          <w:lang w:eastAsia="zh-CN"/>
        </w:rPr>
        <w:t>——二氧化硫残留量不合格项目小知识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二氧化硫超标通常源于保鲜处理环节不当，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通常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为杀菌、防褐变或延长保质期而过量使用二氧化硫熏蒸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这种做法可能发生在种植、运输或储存阶段，若未严格控制剂量或缺乏充分分解过程，会导致残留超标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Times New Roman" w:hAnsi="Times New Roman" w:eastAsia="仿宋_GB2312"/>
          <w:color w:val="auto"/>
          <w:sz w:val="32"/>
          <w:szCs w:val="32"/>
        </w:rPr>
        <w:t>长期摄入超标的二氧化硫可能增加健康风险。</w:t>
      </w:r>
    </w:p>
    <w:p>
      <w:pPr>
        <w:pStyle w:val="2"/>
        <w:rPr>
          <w:rFonts w:hint="eastAsia"/>
        </w:rPr>
      </w:pPr>
    </w:p>
    <w:p>
      <w:pPr>
        <w:tabs>
          <w:tab w:val="left" w:pos="0"/>
        </w:tabs>
        <w:spacing w:line="580" w:lineRule="exact"/>
        <w:ind w:firstLine="4884" w:firstLineChars="1650"/>
        <w:rPr>
          <w:rFonts w:hint="eastAsia" w:ascii="华文楷体" w:hAnsi="华文楷体" w:eastAsia="华文楷体" w:cs="华文楷体"/>
          <w:b w:val="0"/>
          <w:bCs/>
          <w:spacing w:val="-12"/>
          <w:sz w:val="32"/>
          <w:szCs w:val="32"/>
          <w:lang w:eastAsia="zh-CN"/>
        </w:rPr>
      </w:pPr>
    </w:p>
    <w:p>
      <w:pPr>
        <w:tabs>
          <w:tab w:val="left" w:pos="0"/>
        </w:tabs>
        <w:spacing w:line="580" w:lineRule="exact"/>
        <w:ind w:firstLine="4884" w:firstLineChars="1650"/>
        <w:rPr>
          <w:rFonts w:hint="eastAsia" w:ascii="华文楷体" w:hAnsi="华文楷体" w:eastAsia="华文楷体" w:cs="华文楷体"/>
          <w:b w:val="0"/>
          <w:bCs/>
          <w:spacing w:val="-12"/>
          <w:sz w:val="32"/>
          <w:szCs w:val="32"/>
          <w:lang w:eastAsia="zh-CN"/>
        </w:rPr>
      </w:pPr>
    </w:p>
    <w:p>
      <w:pPr>
        <w:tabs>
          <w:tab w:val="left" w:pos="0"/>
        </w:tabs>
        <w:spacing w:line="580" w:lineRule="exact"/>
        <w:ind w:firstLine="4884" w:firstLineChars="1650"/>
        <w:rPr>
          <w:rFonts w:hint="eastAsia" w:ascii="华文楷体" w:hAnsi="华文楷体" w:eastAsia="华文楷体" w:cs="华文楷体"/>
          <w:b w:val="0"/>
          <w:bCs/>
          <w:spacing w:val="-12"/>
          <w:sz w:val="32"/>
          <w:szCs w:val="32"/>
          <w:lang w:eastAsia="zh-CN"/>
        </w:rPr>
      </w:pPr>
    </w:p>
    <w:p>
      <w:pPr>
        <w:tabs>
          <w:tab w:val="left" w:pos="0"/>
        </w:tabs>
        <w:spacing w:line="580" w:lineRule="exact"/>
        <w:ind w:firstLine="3704" w:firstLineChars="1250"/>
        <w:rPr>
          <w:rFonts w:hint="eastAsia" w:ascii="华文楷体" w:hAnsi="华文楷体" w:eastAsia="华文楷体" w:cs="华文楷体"/>
          <w:b/>
          <w:spacing w:val="-12"/>
          <w:sz w:val="32"/>
          <w:szCs w:val="32"/>
          <w:lang w:eastAsia="zh-CN"/>
        </w:rPr>
      </w:pPr>
    </w:p>
    <w:p>
      <w:pPr>
        <w:tabs>
          <w:tab w:val="left" w:pos="0"/>
        </w:tabs>
        <w:spacing w:line="580" w:lineRule="exact"/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4B4"/>
    <w:rsid w:val="00115451"/>
    <w:rsid w:val="002304B4"/>
    <w:rsid w:val="00353DDE"/>
    <w:rsid w:val="00534331"/>
    <w:rsid w:val="00572C12"/>
    <w:rsid w:val="005C52D8"/>
    <w:rsid w:val="0060413E"/>
    <w:rsid w:val="0063105D"/>
    <w:rsid w:val="00692EFB"/>
    <w:rsid w:val="009B5F3B"/>
    <w:rsid w:val="00A74D3A"/>
    <w:rsid w:val="00B132FF"/>
    <w:rsid w:val="00B92DEE"/>
    <w:rsid w:val="00CB0F39"/>
    <w:rsid w:val="00CD46C8"/>
    <w:rsid w:val="00CF6CB7"/>
    <w:rsid w:val="00D140E5"/>
    <w:rsid w:val="00DA3F0F"/>
    <w:rsid w:val="00EE2E61"/>
    <w:rsid w:val="00EE4EBA"/>
    <w:rsid w:val="00EF275C"/>
    <w:rsid w:val="00F928DB"/>
    <w:rsid w:val="297F44A5"/>
    <w:rsid w:val="3AE4D68E"/>
    <w:rsid w:val="3FAC0737"/>
    <w:rsid w:val="57647DDA"/>
    <w:rsid w:val="5FFFDAA9"/>
    <w:rsid w:val="657F0A8C"/>
    <w:rsid w:val="6ABD2D5A"/>
    <w:rsid w:val="6B8D8E35"/>
    <w:rsid w:val="6EE90971"/>
    <w:rsid w:val="6FFB369D"/>
    <w:rsid w:val="73F6B9A9"/>
    <w:rsid w:val="75FA8366"/>
    <w:rsid w:val="77678FBD"/>
    <w:rsid w:val="77EE5AAF"/>
    <w:rsid w:val="77FF9953"/>
    <w:rsid w:val="7A57ED8D"/>
    <w:rsid w:val="7BF8B226"/>
    <w:rsid w:val="7E70DFA9"/>
    <w:rsid w:val="ACEE6539"/>
    <w:rsid w:val="B66B8954"/>
    <w:rsid w:val="B6CE277B"/>
    <w:rsid w:val="BF787549"/>
    <w:rsid w:val="D57F4D72"/>
    <w:rsid w:val="D9FFA1F5"/>
    <w:rsid w:val="DAAA5F9E"/>
    <w:rsid w:val="EBFE98C7"/>
    <w:rsid w:val="EFB514C3"/>
    <w:rsid w:val="EFB88800"/>
    <w:rsid w:val="F7BE8774"/>
    <w:rsid w:val="FACCA83D"/>
    <w:rsid w:val="FBF74FA7"/>
    <w:rsid w:val="FBFF2ACE"/>
    <w:rsid w:val="FD3DC475"/>
    <w:rsid w:val="FED2947F"/>
    <w:rsid w:val="FEFF336B"/>
    <w:rsid w:val="FFBFEFE9"/>
    <w:rsid w:val="FFCCFFBA"/>
    <w:rsid w:val="FFFB3205"/>
    <w:rsid w:val="FFFF3BC0"/>
    <w:rsid w:val="FFFFD3B6"/>
    <w:rsid w:val="FFFFF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98</Words>
  <Characters>106</Characters>
  <Lines>1</Lines>
  <Paragraphs>1</Paragraphs>
  <TotalTime>1</TotalTime>
  <ScaleCrop>false</ScaleCrop>
  <LinksUpToDate>false</LinksUpToDate>
  <CharactersWithSpaces>115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2021-08-05T01:27:00Z</dcterms:created>
  <dc:creator>微软用户</dc:creator>
  <cp:lastModifiedBy>greatwall</cp:lastModifiedBy>
  <cp:lastPrinted>2020-09-24T00:14:00Z</cp:lastPrinted>
  <dcterms:modified xsi:type="dcterms:W3CDTF">2025-12-16T15:58:52Z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3FDCC8A0ACDA4B30B82D862EE4A21EEB</vt:lpwstr>
  </property>
</Properties>
</file>