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tabs>
          <w:tab w:val="left" w:pos="0"/>
        </w:tabs>
        <w:spacing w:before="0" w:beforeAutospacing="0" w:after="0" w:afterAutospacing="0" w:line="580" w:lineRule="exact"/>
        <w:textAlignment w:val="top"/>
        <w:rPr>
          <w:rFonts w:ascii="微软雅黑" w:hAnsi="微软雅黑" w:eastAsia="仿宋"/>
          <w:color w:val="000000"/>
          <w:sz w:val="32"/>
          <w:szCs w:val="32"/>
        </w:rPr>
      </w:pPr>
      <w:r>
        <w:rPr>
          <w:rFonts w:hint="eastAsia" w:ascii="微软雅黑" w:hAnsi="微软雅黑" w:eastAsia="仿宋"/>
          <w:color w:val="000000"/>
          <w:sz w:val="32"/>
          <w:szCs w:val="32"/>
        </w:rPr>
        <w:t>附件3：</w:t>
      </w:r>
    </w:p>
    <w:p>
      <w:pPr>
        <w:tabs>
          <w:tab w:val="left" w:pos="0"/>
        </w:tabs>
        <w:spacing w:line="580" w:lineRule="exact"/>
        <w:ind w:firstLine="1879" w:firstLineChars="450"/>
        <w:rPr>
          <w:rFonts w:hint="eastAsia" w:asciiTheme="majorEastAsia" w:hAnsiTheme="majorEastAsia" w:eastAsiaTheme="majorEastAsia"/>
          <w:b/>
          <w:spacing w:val="-12"/>
          <w:sz w:val="44"/>
          <w:szCs w:val="44"/>
        </w:rPr>
      </w:pPr>
      <w:r>
        <w:rPr>
          <w:rFonts w:hint="eastAsia" w:asciiTheme="majorEastAsia" w:hAnsiTheme="majorEastAsia" w:eastAsiaTheme="majorEastAsia"/>
          <w:b/>
          <w:spacing w:val="-12"/>
          <w:sz w:val="44"/>
          <w:szCs w:val="44"/>
        </w:rPr>
        <w:t>部分不合格项目的小知识</w:t>
      </w:r>
    </w:p>
    <w:p>
      <w:pPr>
        <w:tabs>
          <w:tab w:val="left" w:pos="0"/>
        </w:tabs>
        <w:spacing w:line="580" w:lineRule="exact"/>
        <w:jc w:val="right"/>
        <w:rPr>
          <w:rFonts w:hint="eastAsia" w:ascii="华文楷体" w:hAnsi="华文楷体" w:eastAsia="华文楷体" w:cs="华文楷体"/>
          <w:b w:val="0"/>
          <w:bCs/>
          <w:spacing w:val="-12"/>
          <w:sz w:val="32"/>
          <w:szCs w:val="32"/>
          <w:lang w:eastAsia="zh-CN"/>
        </w:rPr>
      </w:pPr>
      <w:r>
        <w:rPr>
          <w:rFonts w:hint="eastAsia" w:ascii="华文楷体" w:hAnsi="华文楷体" w:eastAsia="华文楷体" w:cs="华文楷体"/>
          <w:b w:val="0"/>
          <w:bCs/>
          <w:spacing w:val="-12"/>
          <w:sz w:val="32"/>
          <w:szCs w:val="32"/>
          <w:lang w:eastAsia="zh-CN"/>
        </w:rPr>
        <w:t>——噻虫胺、铅不合格项目小知识</w:t>
      </w:r>
    </w:p>
    <w:p>
      <w:pPr>
        <w:pStyle w:val="2"/>
        <w:rPr>
          <w:rFonts w:hint="eastAsia"/>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一、噻虫胺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噻虫胺是一种第二代新烟碱类杀虫剂，具有触杀、胃毒和内吸活性，主要用于防治水稻、蔬菜、果树等作物上的害虫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其特点包括高效、广谱、低毒，且与常规农药无交互抗性，同时能促进植物根系生长</w:t>
      </w:r>
      <w:r>
        <w:rPr>
          <w:rFonts w:hint="eastAsia" w:ascii="仿宋_GB2312" w:hAnsi="仿宋_GB2312" w:eastAsia="仿宋_GB2312" w:cs="仿宋_GB2312"/>
          <w:sz w:val="32"/>
          <w:szCs w:val="32"/>
          <w:lang w:eastAsia="zh-CN"/>
        </w:rPr>
        <w:t xml:space="preserve">。噻虫胺抽检不合格的主要原因包括违规使用农药和未遵守采摘间隔期规定，导致农产品中残留量超标。 </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二、铅</w:t>
      </w:r>
      <w:bookmarkStart w:id="0" w:name="_GoBack"/>
      <w:bookmarkEnd w:id="0"/>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spacing w:val="-12"/>
          <w:sz w:val="32"/>
          <w:szCs w:val="32"/>
          <w:lang w:eastAsia="zh-CN"/>
        </w:rPr>
      </w:pPr>
      <w:r>
        <w:rPr>
          <w:rFonts w:hint="eastAsia" w:ascii="仿宋_GB2312" w:hAnsi="仿宋_GB2312" w:eastAsia="仿宋_GB2312" w:cs="仿宋_GB2312"/>
          <w:sz w:val="32"/>
          <w:szCs w:val="32"/>
          <w:lang w:eastAsia="zh-CN"/>
        </w:rPr>
        <w:t>铅</w:t>
      </w:r>
      <w:r>
        <w:rPr>
          <w:rFonts w:hint="eastAsia" w:ascii="仿宋_GB2312" w:hAnsi="仿宋_GB2312" w:eastAsia="仿宋_GB2312" w:cs="仿宋_GB2312"/>
          <w:sz w:val="32"/>
          <w:szCs w:val="32"/>
        </w:rPr>
        <w:t>属于重金属污染物指标。《食品安全国家标准 食品中污染物限量》（GB 2762—2017）中规定，铅在生姜中的最大限量值为0.1mg/kg。蔬菜中铅超标的原因，可能是其在生长过程中对环境中铅元素的富集。</w:t>
      </w:r>
    </w:p>
    <w:p>
      <w:pPr>
        <w:tabs>
          <w:tab w:val="left" w:pos="0"/>
        </w:tabs>
        <w:spacing w:line="580" w:lineRule="exact"/>
        <w:ind w:firstLine="4884" w:firstLineChars="1650"/>
        <w:rPr>
          <w:rFonts w:hint="eastAsia" w:ascii="华文楷体" w:hAnsi="华文楷体" w:eastAsia="华文楷体" w:cs="华文楷体"/>
          <w:b w:val="0"/>
          <w:bCs/>
          <w:spacing w:val="-12"/>
          <w:sz w:val="32"/>
          <w:szCs w:val="32"/>
          <w:lang w:eastAsia="zh-CN"/>
        </w:rPr>
      </w:pPr>
    </w:p>
    <w:p>
      <w:pPr>
        <w:tabs>
          <w:tab w:val="left" w:pos="0"/>
        </w:tabs>
        <w:spacing w:line="580" w:lineRule="exact"/>
        <w:ind w:firstLine="3704" w:firstLineChars="1250"/>
        <w:rPr>
          <w:rFonts w:hint="eastAsia" w:ascii="华文楷体" w:hAnsi="华文楷体" w:eastAsia="华文楷体" w:cs="华文楷体"/>
          <w:b/>
          <w:spacing w:val="-12"/>
          <w:sz w:val="32"/>
          <w:szCs w:val="32"/>
          <w:lang w:eastAsia="zh-CN"/>
        </w:rPr>
      </w:pPr>
    </w:p>
    <w:p>
      <w:pPr>
        <w:tabs>
          <w:tab w:val="left" w:pos="0"/>
        </w:tabs>
        <w:spacing w:line="580" w:lineRule="exact"/>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B4"/>
    <w:rsid w:val="00115451"/>
    <w:rsid w:val="002304B4"/>
    <w:rsid w:val="00353DDE"/>
    <w:rsid w:val="00534331"/>
    <w:rsid w:val="00572C12"/>
    <w:rsid w:val="005C52D8"/>
    <w:rsid w:val="0060413E"/>
    <w:rsid w:val="0063105D"/>
    <w:rsid w:val="00692EFB"/>
    <w:rsid w:val="009B5F3B"/>
    <w:rsid w:val="00A74D3A"/>
    <w:rsid w:val="00B132FF"/>
    <w:rsid w:val="00B92DEE"/>
    <w:rsid w:val="00CB0F39"/>
    <w:rsid w:val="00CD46C8"/>
    <w:rsid w:val="00CF6CB7"/>
    <w:rsid w:val="00D140E5"/>
    <w:rsid w:val="00DA3F0F"/>
    <w:rsid w:val="00EE2E61"/>
    <w:rsid w:val="00EE4EBA"/>
    <w:rsid w:val="00EF275C"/>
    <w:rsid w:val="00F928DB"/>
    <w:rsid w:val="0DF65E79"/>
    <w:rsid w:val="1CBE7B29"/>
    <w:rsid w:val="297F44A5"/>
    <w:rsid w:val="3AE4D68E"/>
    <w:rsid w:val="3FAC0737"/>
    <w:rsid w:val="4AFD7AD5"/>
    <w:rsid w:val="57647DDA"/>
    <w:rsid w:val="5FFFDAA9"/>
    <w:rsid w:val="657F0A8C"/>
    <w:rsid w:val="6ABD2D5A"/>
    <w:rsid w:val="73F6B9A9"/>
    <w:rsid w:val="75FA8366"/>
    <w:rsid w:val="77678FBD"/>
    <w:rsid w:val="77EE5AAF"/>
    <w:rsid w:val="77FF9953"/>
    <w:rsid w:val="7A57ED8D"/>
    <w:rsid w:val="7BFEC94C"/>
    <w:rsid w:val="7E70DFA9"/>
    <w:rsid w:val="7FEFBC98"/>
    <w:rsid w:val="91ED96D5"/>
    <w:rsid w:val="ACEE6539"/>
    <w:rsid w:val="B66B8954"/>
    <w:rsid w:val="B6CE277B"/>
    <w:rsid w:val="BF787549"/>
    <w:rsid w:val="CF72E75D"/>
    <w:rsid w:val="D57F4D72"/>
    <w:rsid w:val="D9FFA1F5"/>
    <w:rsid w:val="DAAA5F9E"/>
    <w:rsid w:val="EFB514C3"/>
    <w:rsid w:val="FACCA83D"/>
    <w:rsid w:val="FBF575CB"/>
    <w:rsid w:val="FBF74FA7"/>
    <w:rsid w:val="FBFF2ACE"/>
    <w:rsid w:val="FD3DC475"/>
    <w:rsid w:val="FED2947F"/>
    <w:rsid w:val="FEFF336B"/>
    <w:rsid w:val="FFBFEFE9"/>
    <w:rsid w:val="FFCCFFBA"/>
    <w:rsid w:val="FFFB3205"/>
    <w:rsid w:val="FFFF3BC0"/>
    <w:rsid w:val="FFFFD3B6"/>
    <w:rsid w:val="FFFFF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98</Words>
  <Characters>106</Characters>
  <Lines>1</Lines>
  <Paragraphs>1</Paragraphs>
  <TotalTime>1</TotalTime>
  <ScaleCrop>false</ScaleCrop>
  <LinksUpToDate>false</LinksUpToDate>
  <CharactersWithSpaces>115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2021-08-04T17:27:00Z</dcterms:created>
  <dc:creator>微软用户</dc:creator>
  <cp:lastModifiedBy>greatwall</cp:lastModifiedBy>
  <cp:lastPrinted>2020-09-23T16:14:00Z</cp:lastPrinted>
  <dcterms:modified xsi:type="dcterms:W3CDTF">2025-09-10T15:39:36Z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3FDCC8A0ACDA4B30B82D862EE4A21EEB</vt:lpwstr>
  </property>
</Properties>
</file>