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tabs>
          <w:tab w:val="left" w:pos="0"/>
        </w:tabs>
        <w:spacing w:before="0" w:beforeAutospacing="0" w:after="0" w:afterAutospacing="0" w:line="580" w:lineRule="exact"/>
        <w:textAlignment w:val="top"/>
        <w:rPr>
          <w:rFonts w:ascii="微软雅黑" w:hAnsi="微软雅黑" w:eastAsia="仿宋"/>
          <w:color w:val="000000"/>
          <w:sz w:val="32"/>
          <w:szCs w:val="32"/>
        </w:rPr>
      </w:pPr>
      <w:r>
        <w:rPr>
          <w:rFonts w:hint="eastAsia" w:ascii="微软雅黑" w:hAnsi="微软雅黑" w:eastAsia="仿宋"/>
          <w:color w:val="000000"/>
          <w:sz w:val="32"/>
          <w:szCs w:val="32"/>
        </w:rPr>
        <w:t>附件3：</w:t>
      </w:r>
    </w:p>
    <w:p>
      <w:pPr>
        <w:tabs>
          <w:tab w:val="left" w:pos="0"/>
        </w:tabs>
        <w:spacing w:line="580" w:lineRule="exact"/>
        <w:ind w:firstLine="1879" w:firstLineChars="450"/>
        <w:rPr>
          <w:rFonts w:hint="eastAsia" w:asciiTheme="majorEastAsia" w:hAnsiTheme="majorEastAsia" w:eastAsiaTheme="majorEastAsia"/>
          <w:b/>
          <w:spacing w:val="-12"/>
          <w:sz w:val="44"/>
          <w:szCs w:val="44"/>
        </w:rPr>
      </w:pPr>
      <w:r>
        <w:rPr>
          <w:rFonts w:hint="eastAsia" w:asciiTheme="majorEastAsia" w:hAnsiTheme="majorEastAsia" w:eastAsiaTheme="majorEastAsia"/>
          <w:b/>
          <w:spacing w:val="-12"/>
          <w:sz w:val="44"/>
          <w:szCs w:val="44"/>
        </w:rPr>
        <w:t>部分不合格项目的小知识</w:t>
      </w:r>
    </w:p>
    <w:p>
      <w:pPr>
        <w:tabs>
          <w:tab w:val="left" w:pos="0"/>
        </w:tabs>
        <w:spacing w:line="580" w:lineRule="exact"/>
        <w:jc w:val="right"/>
        <w:rPr>
          <w:rFonts w:hint="eastAsia" w:ascii="华文楷体" w:hAnsi="华文楷体" w:eastAsia="华文楷体" w:cs="华文楷体"/>
          <w:b w:val="0"/>
          <w:bCs/>
          <w:spacing w:val="-12"/>
          <w:sz w:val="28"/>
          <w:szCs w:val="28"/>
          <w:lang w:eastAsia="zh-CN"/>
        </w:rPr>
      </w:pPr>
      <w:r>
        <w:rPr>
          <w:rFonts w:hint="eastAsia" w:ascii="华文楷体" w:hAnsi="华文楷体" w:eastAsia="华文楷体" w:cs="华文楷体"/>
          <w:b w:val="0"/>
          <w:bCs/>
          <w:spacing w:val="-12"/>
          <w:sz w:val="28"/>
          <w:szCs w:val="28"/>
          <w:lang w:eastAsia="zh-CN"/>
        </w:rPr>
        <w:t>——咪鲜胺和咪鲜胺锰盐、联苯菊酯、噻虫胺、大肠菌群不合格项目小知识</w:t>
      </w:r>
    </w:p>
    <w:p>
      <w:pPr>
        <w:pStyle w:val="2"/>
        <w:rPr>
          <w:rFonts w:hint="eastAsia"/>
          <w:lang w:eastAsia="zh-CN"/>
        </w:rPr>
      </w:pP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咪鲜胺和咪鲜胺锰盐，都属于咪唑类杀菌剂，为广谱性杀菌剂，对多种作物由子囊菌和半知菌引起的病害具有明显的防效，对大田作物、水果蔬菜上的多种病害具有治疗和铲除作用。少量的农药残留不会引起人体急性中毒，但长期食用咪鲜胺超标的食品，对人体健康可能有一定影响。《食品安全国家标准 食品中农药最大残留限量》（GB 2763-2021）中规定，咪鲜胺和咪鲜胺锰盐在山药中最大残留限量值为0.3mg/kg，咪鲜胺和咪鲜胺锰盐超标的原因可能是农业种植者对相关标准不了解，在种植过程中未控制好农药的使用量。</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联苯菊酯，为一种拟除虫菊酯类杀虫剂，属于低毒性或中等毒性、高效低残留型农药。少量的残留不会引起人体急性中毒，但长期食用联苯菊酯超标的食品，对人体健康可能有一定影响。《食品安全国家标准 食品中农药最大残留限量》（GB 2763-2021）中规定，联苯菊酯在柑橘中的最大残留限量值为0.05mg/kg。沃柑中联苯菊酯残留量超标的原因，可能是为快速控制虫害而违规使用农药。</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噻虫胺，具有根内吸活性和层间传导性。可通过土壤处理、叶面喷施和种子处理来防治水稻、玉米、果树和蔬菜、柑橘的刺吸式和咀嚼式害虫。噻虫胺残留量超标的原因，可能是为快速控制虫害，加大用药量或未遵守采摘间隔期规定，致使上市销售的产品中残留量超标。</w:t>
      </w:r>
    </w:p>
    <w:p>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大肠菌群是国内外通用的食品污染常用指示菌之一。造成复用餐饮具大肠菌群不合格的原因，可能是清洗、消毒不彻底，或存放过程中受到污染等。</w:t>
      </w:r>
    </w:p>
    <w:p>
      <w:pPr>
        <w:tabs>
          <w:tab w:val="left" w:pos="0"/>
        </w:tabs>
        <w:spacing w:line="580" w:lineRule="exact"/>
        <w:ind w:firstLine="3704" w:firstLineChars="1250"/>
        <w:rPr>
          <w:rFonts w:hint="eastAsia" w:ascii="华文楷体" w:hAnsi="华文楷体" w:eastAsia="华文楷体" w:cs="华文楷体"/>
          <w:b/>
          <w:spacing w:val="-12"/>
          <w:sz w:val="32"/>
          <w:szCs w:val="32"/>
          <w:lang w:eastAsia="zh-CN"/>
        </w:rPr>
      </w:pPr>
    </w:p>
    <w:p>
      <w:pPr>
        <w:tabs>
          <w:tab w:val="left" w:pos="0"/>
        </w:tabs>
        <w:spacing w:line="580" w:lineRule="exact"/>
      </w:pPr>
    </w:p>
    <w:sectPr>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4B4"/>
    <w:rsid w:val="00115451"/>
    <w:rsid w:val="002304B4"/>
    <w:rsid w:val="00353DDE"/>
    <w:rsid w:val="00534331"/>
    <w:rsid w:val="00572C12"/>
    <w:rsid w:val="005C52D8"/>
    <w:rsid w:val="0060413E"/>
    <w:rsid w:val="0063105D"/>
    <w:rsid w:val="00692EFB"/>
    <w:rsid w:val="009B5F3B"/>
    <w:rsid w:val="00A74D3A"/>
    <w:rsid w:val="00B132FF"/>
    <w:rsid w:val="00B92DEE"/>
    <w:rsid w:val="00CB0F39"/>
    <w:rsid w:val="00CD46C8"/>
    <w:rsid w:val="00CF6CB7"/>
    <w:rsid w:val="00D140E5"/>
    <w:rsid w:val="00DA3F0F"/>
    <w:rsid w:val="00EE2E61"/>
    <w:rsid w:val="00EE4EBA"/>
    <w:rsid w:val="00EF275C"/>
    <w:rsid w:val="00F928DB"/>
    <w:rsid w:val="297F44A5"/>
    <w:rsid w:val="367E7EFA"/>
    <w:rsid w:val="3AE4D68E"/>
    <w:rsid w:val="3FAC0737"/>
    <w:rsid w:val="57647DDA"/>
    <w:rsid w:val="5FFFB06D"/>
    <w:rsid w:val="5FFFDAA9"/>
    <w:rsid w:val="657F0A8C"/>
    <w:rsid w:val="6ABD2D5A"/>
    <w:rsid w:val="6BD33500"/>
    <w:rsid w:val="75FA8366"/>
    <w:rsid w:val="773631D8"/>
    <w:rsid w:val="77678FBD"/>
    <w:rsid w:val="77EE5AAF"/>
    <w:rsid w:val="77FF9953"/>
    <w:rsid w:val="7A57ED8D"/>
    <w:rsid w:val="7DFE9B88"/>
    <w:rsid w:val="7E70DFA9"/>
    <w:rsid w:val="7F9D9F6B"/>
    <w:rsid w:val="7FF871D3"/>
    <w:rsid w:val="8F6E6BBC"/>
    <w:rsid w:val="9DB91B0A"/>
    <w:rsid w:val="ACEE6539"/>
    <w:rsid w:val="B66B8954"/>
    <w:rsid w:val="B6CE277B"/>
    <w:rsid w:val="B9EFBAEA"/>
    <w:rsid w:val="BAFBD8EE"/>
    <w:rsid w:val="BF787549"/>
    <w:rsid w:val="D9FFA1F5"/>
    <w:rsid w:val="DAAA5F9E"/>
    <w:rsid w:val="DE77AE59"/>
    <w:rsid w:val="DFCD606B"/>
    <w:rsid w:val="E56BA5F6"/>
    <w:rsid w:val="EFB514C3"/>
    <w:rsid w:val="F10D443E"/>
    <w:rsid w:val="F7F60525"/>
    <w:rsid w:val="F9CF6295"/>
    <w:rsid w:val="FACCA83D"/>
    <w:rsid w:val="FAFD0B43"/>
    <w:rsid w:val="FBF5EB5E"/>
    <w:rsid w:val="FBF74FA7"/>
    <w:rsid w:val="FBFF2ACE"/>
    <w:rsid w:val="FD3DC475"/>
    <w:rsid w:val="FED2947F"/>
    <w:rsid w:val="FEEB34CD"/>
    <w:rsid w:val="FEFF336B"/>
    <w:rsid w:val="FFBFEFE9"/>
    <w:rsid w:val="FFCCFFBA"/>
    <w:rsid w:val="FFFB3205"/>
    <w:rsid w:val="FFFE04C0"/>
    <w:rsid w:val="FFFF3BC0"/>
    <w:rsid w:val="FFFFD3B6"/>
    <w:rsid w:val="FFFFF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List Paragraph"/>
    <w:basedOn w:val="1"/>
    <w:qFormat/>
    <w:uiPriority w:val="34"/>
    <w:pPr>
      <w:ind w:firstLine="420" w:firstLineChars="200"/>
    </w:p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98</Words>
  <Characters>106</Characters>
  <Lines>1</Lines>
  <Paragraphs>1</Paragraphs>
  <TotalTime>9</TotalTime>
  <ScaleCrop>false</ScaleCrop>
  <LinksUpToDate>false</LinksUpToDate>
  <CharactersWithSpaces>115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2021-08-06T01:27:00Z</dcterms:created>
  <dc:creator>微软用户</dc:creator>
  <cp:lastModifiedBy>greatwall</cp:lastModifiedBy>
  <cp:lastPrinted>2024-11-17T06:55:00Z</cp:lastPrinted>
  <dcterms:modified xsi:type="dcterms:W3CDTF">2024-12-31T11:12:37Z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3FDCC8A0ACDA4B30B82D862EE4A21EEB</vt:lpwstr>
  </property>
</Properties>
</file>