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3221">
      <w:pPr>
        <w:pStyle w:val="2"/>
        <w:bidi w:val="0"/>
        <w:jc w:val="center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坡头镇寺双线及坡头村道坑槽修补工程</w:t>
      </w:r>
    </w:p>
    <w:p w14:paraId="1F538C1B">
      <w:pPr>
        <w:pStyle w:val="2"/>
        <w:bidi w:val="0"/>
        <w:jc w:val="center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询价公告</w:t>
      </w:r>
    </w:p>
    <w:p w14:paraId="5E5A1B7F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0" w:name="_Toc14074"/>
      <w:bookmarkStart w:id="1" w:name="_Toc9806"/>
      <w:r>
        <w:rPr>
          <w:rFonts w:hint="eastAsia" w:ascii="宋体" w:hAnsi="宋体"/>
          <w:szCs w:val="24"/>
          <w:highlight w:val="none"/>
          <w:lang w:val="en-US" w:eastAsia="zh-CN"/>
        </w:rPr>
        <w:t>1. 项目</w:t>
      </w:r>
      <w:r>
        <w:rPr>
          <w:rFonts w:hint="eastAsia" w:ascii="宋体" w:hAnsi="宋体"/>
          <w:szCs w:val="24"/>
          <w:highlight w:val="none"/>
          <w:lang w:eastAsia="zh-CN"/>
        </w:rPr>
        <w:t>条件</w:t>
      </w:r>
      <w:bookmarkEnd w:id="0"/>
      <w:bookmarkEnd w:id="1"/>
    </w:p>
    <w:p w14:paraId="4ABFA9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坡头镇寺双线及坡头村道坑槽修补工程</w:t>
      </w:r>
      <w:r>
        <w:rPr>
          <w:rFonts w:hint="eastAsia"/>
          <w:highlight w:val="none"/>
          <w:lang w:bidi="en-US"/>
        </w:rPr>
        <w:t>的潜在供应商应在</w:t>
      </w:r>
      <w:r>
        <w:rPr>
          <w:rFonts w:hint="eastAsia"/>
          <w:highlight w:val="none"/>
          <w:lang w:eastAsia="zh-CN" w:bidi="en-US"/>
        </w:rPr>
        <w:t>济源市坡头镇人民政府</w:t>
      </w:r>
      <w:r>
        <w:rPr>
          <w:rFonts w:hint="eastAsia"/>
          <w:highlight w:val="none"/>
          <w:lang w:bidi="en-US"/>
        </w:rPr>
        <w:t>获取</w:t>
      </w:r>
      <w:r>
        <w:rPr>
          <w:rFonts w:hint="eastAsia"/>
          <w:highlight w:val="none"/>
          <w:lang w:eastAsia="zh-CN" w:bidi="en-US"/>
        </w:rPr>
        <w:t>询比</w:t>
      </w:r>
      <w:r>
        <w:rPr>
          <w:rFonts w:hint="eastAsia"/>
          <w:highlight w:val="none"/>
          <w:lang w:bidi="en-US"/>
        </w:rPr>
        <w:t>文件，并于202</w:t>
      </w:r>
      <w:r>
        <w:rPr>
          <w:rFonts w:hint="eastAsia"/>
          <w:highlight w:val="none"/>
          <w:lang w:val="en-US" w:eastAsia="zh-CN" w:bidi="en-US"/>
        </w:rPr>
        <w:t>5</w:t>
      </w:r>
      <w:r>
        <w:rPr>
          <w:rFonts w:hint="eastAsia"/>
          <w:highlight w:val="none"/>
          <w:lang w:bidi="en-US"/>
        </w:rPr>
        <w:t>年</w:t>
      </w:r>
      <w:r>
        <w:rPr>
          <w:rFonts w:hint="eastAsia"/>
          <w:highlight w:val="none"/>
          <w:lang w:val="en-US" w:eastAsia="zh-CN"/>
        </w:rPr>
        <w:t>08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 w:bidi="en-US"/>
        </w:rPr>
        <w:t>09</w:t>
      </w:r>
      <w:r>
        <w:rPr>
          <w:rFonts w:hint="eastAsia"/>
          <w:highlight w:val="none"/>
          <w:lang w:bidi="en-US"/>
        </w:rPr>
        <w:t>点00分（北京时间）前提交</w:t>
      </w:r>
      <w:r>
        <w:rPr>
          <w:rFonts w:hint="eastAsia"/>
          <w:highlight w:val="none"/>
          <w:lang w:eastAsia="zh-CN" w:bidi="en-US"/>
        </w:rPr>
        <w:t>响应</w:t>
      </w:r>
      <w:r>
        <w:rPr>
          <w:rFonts w:hint="eastAsia"/>
          <w:highlight w:val="none"/>
          <w:lang w:bidi="en-US"/>
        </w:rPr>
        <w:t>文件</w:t>
      </w:r>
      <w:r>
        <w:rPr>
          <w:rFonts w:hint="eastAsia"/>
          <w:highlight w:val="none"/>
          <w:lang w:eastAsia="zh-CN" w:bidi="en-US"/>
        </w:rPr>
        <w:t>。</w:t>
      </w:r>
    </w:p>
    <w:p w14:paraId="71186E60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2" w:name="_Toc37"/>
      <w:bookmarkStart w:id="3" w:name="_Toc11491"/>
      <w:r>
        <w:rPr>
          <w:rFonts w:hint="eastAsia" w:ascii="宋体" w:hAnsi="宋体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/>
          <w:szCs w:val="24"/>
          <w:highlight w:val="none"/>
          <w:lang w:eastAsia="zh-CN"/>
        </w:rPr>
        <w:t>项目概况与招标范围</w:t>
      </w:r>
      <w:bookmarkEnd w:id="2"/>
      <w:bookmarkEnd w:id="3"/>
    </w:p>
    <w:p w14:paraId="142F70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2.1</w:t>
      </w:r>
      <w:r>
        <w:rPr>
          <w:rFonts w:hint="eastAsia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项目名称：</w:t>
      </w:r>
      <w:r>
        <w:rPr>
          <w:rFonts w:hint="eastAsia"/>
          <w:highlight w:val="none"/>
          <w:lang w:val="en-US" w:eastAsia="zh-CN"/>
        </w:rPr>
        <w:t>坡头镇寺双线及坡头村道坑槽修补工程</w:t>
      </w:r>
    </w:p>
    <w:p w14:paraId="0D5357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</w:rPr>
        <w:t>2.</w:t>
      </w:r>
      <w:r>
        <w:rPr>
          <w:rFonts w:hint="eastAsia" w:eastAsia="宋体"/>
          <w:lang w:val="en-US" w:eastAsia="zh-CN"/>
        </w:rPr>
        <w:t xml:space="preserve">2 </w:t>
      </w:r>
      <w:r>
        <w:rPr>
          <w:rFonts w:hint="eastAsia" w:eastAsia="宋体"/>
          <w:lang w:eastAsia="zh-CN"/>
        </w:rPr>
        <w:t>建设</w:t>
      </w:r>
      <w:r>
        <w:rPr>
          <w:rFonts w:hint="eastAsia" w:eastAsia="宋体"/>
        </w:rPr>
        <w:t>地址：</w:t>
      </w:r>
      <w:r>
        <w:rPr>
          <w:rFonts w:hint="eastAsia"/>
          <w:highlight w:val="none"/>
          <w:lang w:val="en-US" w:eastAsia="zh-CN"/>
        </w:rPr>
        <w:t>坡头镇寺双线及坡头村</w:t>
      </w:r>
    </w:p>
    <w:p w14:paraId="7542AD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2.</w:t>
      </w:r>
      <w:r>
        <w:rPr>
          <w:rFonts w:hint="eastAsia" w:eastAsia="宋体"/>
          <w:lang w:val="en-US" w:eastAsia="zh-CN"/>
        </w:rPr>
        <w:t xml:space="preserve">3 </w:t>
      </w:r>
      <w:r>
        <w:rPr>
          <w:rFonts w:hint="eastAsia" w:eastAsia="宋体"/>
          <w:lang w:eastAsia="zh-CN"/>
        </w:rPr>
        <w:t>项目内容：寺双线，挖出原破损水泥路面，回填20公分C30混凝土，坡头村道，挖出4公分破损沥青路面和三七土路基，回填c30混凝土，铺装4公分柏油；</w:t>
      </w:r>
    </w:p>
    <w:p w14:paraId="214610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</w:rPr>
        <w:t>2.</w:t>
      </w:r>
      <w:r>
        <w:rPr>
          <w:rFonts w:hint="eastAsia" w:eastAsia="宋体"/>
          <w:lang w:val="en-US" w:eastAsia="zh-CN"/>
        </w:rPr>
        <w:t xml:space="preserve">4 </w:t>
      </w:r>
      <w:r>
        <w:rPr>
          <w:rFonts w:hint="eastAsia" w:eastAsia="宋体"/>
          <w:lang w:eastAsia="zh-CN"/>
        </w:rPr>
        <w:t>合同履行期限</w:t>
      </w:r>
      <w:r>
        <w:rPr>
          <w:rFonts w:hint="eastAsia" w:eastAsia="宋体"/>
        </w:rPr>
        <w:t>：</w:t>
      </w:r>
      <w:r>
        <w:rPr>
          <w:rFonts w:hint="eastAsia" w:eastAsia="宋体"/>
          <w:lang w:val="en-US" w:eastAsia="zh-CN"/>
        </w:rPr>
        <w:t>15天；</w:t>
      </w:r>
    </w:p>
    <w:p w14:paraId="725C32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</w:rPr>
        <w:t>2.</w:t>
      </w:r>
      <w:r>
        <w:rPr>
          <w:rFonts w:hint="eastAsia" w:eastAsia="宋体"/>
          <w:lang w:val="en-US" w:eastAsia="zh-CN"/>
        </w:rPr>
        <w:t xml:space="preserve">5 </w:t>
      </w:r>
      <w:r>
        <w:rPr>
          <w:rFonts w:hint="eastAsia" w:eastAsia="宋体"/>
        </w:rPr>
        <w:t>质量要求：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达到国家施工验收规范合格标准</w:t>
      </w:r>
      <w:r>
        <w:rPr>
          <w:rFonts w:hint="eastAsia" w:eastAsia="宋体"/>
          <w:lang w:eastAsia="zh-CN"/>
        </w:rPr>
        <w:t>；</w:t>
      </w:r>
    </w:p>
    <w:p w14:paraId="343F53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2.6 </w:t>
      </w:r>
      <w:r>
        <w:rPr>
          <w:rFonts w:hint="eastAsia" w:ascii="宋体" w:hAnsi="宋体" w:cs="宋体"/>
          <w:highlight w:val="none"/>
          <w:lang w:val="en-US" w:eastAsia="zh-CN"/>
        </w:rPr>
        <w:t>缺陷责任期：自竣工验收合格之日起12个月；</w:t>
      </w:r>
    </w:p>
    <w:p w14:paraId="3DBE0D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 xml:space="preserve">7 </w:t>
      </w:r>
      <w:r>
        <w:rPr>
          <w:rFonts w:hint="eastAsia" w:eastAsia="宋体"/>
          <w:lang w:eastAsia="zh-CN"/>
        </w:rPr>
        <w:t>预算价：89911.79</w:t>
      </w:r>
      <w:r>
        <w:rPr>
          <w:rFonts w:hint="eastAsia" w:eastAsia="宋体"/>
          <w:lang w:val="en-US" w:eastAsia="zh-CN"/>
        </w:rPr>
        <w:t>元</w:t>
      </w:r>
    </w:p>
    <w:p w14:paraId="3D9563F0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4" w:name="_Toc26573"/>
      <w:bookmarkStart w:id="5" w:name="_Toc602"/>
      <w:r>
        <w:rPr>
          <w:rFonts w:hint="eastAsia" w:ascii="宋体" w:hAnsi="宋体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/>
          <w:szCs w:val="24"/>
          <w:highlight w:val="none"/>
          <w:lang w:eastAsia="zh-CN"/>
        </w:rPr>
        <w:t>资格要求</w:t>
      </w:r>
      <w:bookmarkEnd w:id="4"/>
      <w:bookmarkEnd w:id="5"/>
    </w:p>
    <w:p w14:paraId="04138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bookmarkStart w:id="6" w:name="_Toc184635064"/>
      <w:r>
        <w:rPr>
          <w:rFonts w:hint="eastAsia" w:ascii="宋体" w:hAnsi="宋体" w:cs="宋体"/>
          <w:highlight w:val="none"/>
          <w:lang w:val="en-US" w:eastAsia="zh-CN"/>
        </w:rPr>
        <w:t>3.1 须具有独立的法人资格，有效的企业营业执照或其他组织的证明材料；</w:t>
      </w:r>
    </w:p>
    <w:p w14:paraId="32802078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3.2 </w:t>
      </w:r>
      <w:r>
        <w:rPr>
          <w:rFonts w:hint="eastAsia"/>
          <w:highlight w:val="none"/>
        </w:rPr>
        <w:t>具有</w:t>
      </w:r>
      <w:r>
        <w:rPr>
          <w:rFonts w:hint="eastAsia" w:ascii="宋体" w:hAnsi="宋体" w:eastAsia="宋体" w:cs="宋体"/>
          <w:highlight w:val="none"/>
          <w:lang w:val="en-US" w:eastAsia="zh-CN"/>
        </w:rPr>
        <w:t>履行合同所必需的设备和专业技术能力；</w:t>
      </w:r>
    </w:p>
    <w:p w14:paraId="0F1B5A1E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3.3 近三年来以来未违反国家24部委《关于对公共资源交易领域严重失信主体展开联合惩戒的备忘录》中任意一条（无须提供证明，须作出承诺）；</w:t>
      </w:r>
    </w:p>
    <w:p w14:paraId="00DD88F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3.4 </w:t>
      </w:r>
      <w:r>
        <w:rPr>
          <w:rFonts w:hint="eastAsia"/>
          <w:b w:val="0"/>
          <w:bCs/>
          <w:color w:val="000000"/>
          <w:highlight w:val="none"/>
          <w:lang w:val="en-US" w:eastAsia="zh-CN"/>
        </w:rPr>
        <w:t>对列入失信行为记录名单的供应商，拒绝参与本项目询价活动（查询渠道：“信用中国网”，查询内容为：“重大税收违法失信主体”；“中国执行信息公开网”，查询内容为：“失信被执行人”）</w:t>
      </w:r>
      <w:r>
        <w:rPr>
          <w:rFonts w:hint="eastAsia" w:ascii="宋体" w:hAnsi="宋体" w:eastAsia="宋体" w:cs="宋体"/>
          <w:highlight w:val="none"/>
          <w:lang w:val="en-US" w:eastAsia="zh-CN"/>
        </w:rPr>
        <w:t>；</w:t>
      </w:r>
    </w:p>
    <w:p w14:paraId="3822FCE2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3.5 单位负责人为同一人或存在控股、管理关系的不同单位，不得同时参加本项目的询价活动（无须提供证明，须作出承诺）；</w:t>
      </w:r>
    </w:p>
    <w:p w14:paraId="16FC77C0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3.6供应商投标人须具有市政公用工程施工总承包叁级及以上资质，且具有有效的安全生产许可证，并在人员、设备、资金等方面具有相应的施工能力；其中，拟派项目经理须具有市政公用工程专业贰级及以上注册建造师证书（在报名单位注册，不含临时执业证，一级注册建造师须提供电子注册证书）和安全生产考核合格证书（B证），须提供项目经理无在建工程承诺书；</w:t>
      </w:r>
    </w:p>
    <w:p w14:paraId="447CC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3.7 本项目不接受联合体。</w:t>
      </w:r>
    </w:p>
    <w:p w14:paraId="072238A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bookmarkStart w:id="7" w:name="_Toc765"/>
      <w:bookmarkStart w:id="8" w:name="_Toc14285"/>
      <w:r>
        <w:rPr>
          <w:rFonts w:hint="eastAsia" w:ascii="宋体" w:hAnsi="宋体"/>
          <w:szCs w:val="24"/>
          <w:highlight w:val="none"/>
          <w:lang w:val="en-US" w:eastAsia="zh-CN"/>
        </w:rPr>
        <w:t>4. 询比</w:t>
      </w:r>
      <w:r>
        <w:rPr>
          <w:rFonts w:hint="eastAsia" w:ascii="宋体" w:hAnsi="宋体"/>
          <w:szCs w:val="24"/>
          <w:highlight w:val="none"/>
        </w:rPr>
        <w:t>文件的获取</w:t>
      </w:r>
      <w:bookmarkEnd w:id="6"/>
      <w:bookmarkEnd w:id="7"/>
      <w:bookmarkEnd w:id="8"/>
    </w:p>
    <w:p w14:paraId="36C7A6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szCs w:val="21"/>
          <w:highlight w:val="none"/>
          <w:lang w:eastAsia="zh-CN"/>
        </w:rPr>
        <w:t>时间</w:t>
      </w:r>
      <w:r>
        <w:rPr>
          <w:rFonts w:hint="eastAsia" w:ascii="宋体" w:hAnsi="宋体"/>
          <w:szCs w:val="21"/>
          <w:highlight w:val="none"/>
          <w:lang w:val="en-US" w:eastAsia="zh-CN"/>
        </w:rPr>
        <w:t>: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2025</w:t>
      </w:r>
      <w:r>
        <w:rPr>
          <w:rFonts w:hint="eastAsia" w:ascii="宋体" w:hAnsi="宋体"/>
          <w:szCs w:val="21"/>
          <w:highlight w:val="none"/>
          <w:u w:val="none"/>
        </w:rPr>
        <w:t>年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none"/>
          <w:u w:val="none"/>
        </w:rPr>
        <w:t>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18</w:t>
      </w:r>
      <w:r>
        <w:rPr>
          <w:rFonts w:hint="eastAsia" w:ascii="宋体" w:hAnsi="宋体"/>
          <w:szCs w:val="21"/>
          <w:highlight w:val="none"/>
          <w:u w:val="none"/>
        </w:rPr>
        <w:t>日至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2025</w:t>
      </w:r>
      <w:r>
        <w:rPr>
          <w:rFonts w:hint="eastAsia" w:ascii="宋体" w:hAnsi="宋体"/>
          <w:szCs w:val="21"/>
          <w:highlight w:val="none"/>
          <w:u w:val="none"/>
        </w:rPr>
        <w:t>年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none"/>
          <w:u w:val="none"/>
        </w:rPr>
        <w:t>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21</w:t>
      </w:r>
      <w:r>
        <w:rPr>
          <w:rFonts w:hint="eastAsia" w:ascii="宋体" w:hAnsi="宋体"/>
          <w:szCs w:val="21"/>
          <w:highlight w:val="none"/>
          <w:u w:val="none"/>
        </w:rPr>
        <w:t>日（法定公休日、法定节假日除外），每日上午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08:00</w:t>
      </w:r>
      <w:r>
        <w:rPr>
          <w:rFonts w:hint="eastAsia" w:ascii="宋体" w:hAnsi="宋体"/>
          <w:szCs w:val="21"/>
          <w:highlight w:val="none"/>
          <w:u w:val="none"/>
        </w:rPr>
        <w:t>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12:00</w:t>
      </w:r>
      <w:r>
        <w:rPr>
          <w:rFonts w:hint="eastAsia" w:ascii="宋体" w:hAnsi="宋体"/>
          <w:szCs w:val="21"/>
          <w:highlight w:val="none"/>
          <w:u w:val="none"/>
        </w:rPr>
        <w:t>，下午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15:00</w:t>
      </w:r>
      <w:r>
        <w:rPr>
          <w:rFonts w:hint="eastAsia" w:ascii="宋体" w:hAnsi="宋体"/>
          <w:szCs w:val="21"/>
          <w:highlight w:val="none"/>
          <w:u w:val="none"/>
        </w:rPr>
        <w:t>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18:00</w:t>
      </w:r>
      <w:r>
        <w:rPr>
          <w:rFonts w:hint="eastAsia" w:ascii="宋体" w:hAnsi="宋体"/>
          <w:szCs w:val="21"/>
          <w:highlight w:val="none"/>
        </w:rPr>
        <w:t>（北京时间，下同）</w:t>
      </w:r>
    </w:p>
    <w:p w14:paraId="4B03F7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szCs w:val="21"/>
          <w:highlight w:val="none"/>
          <w:lang w:eastAsia="zh-CN"/>
        </w:rPr>
        <w:t>地点</w:t>
      </w:r>
      <w:r>
        <w:rPr>
          <w:rFonts w:hint="eastAsia" w:ascii="宋体" w:hAnsi="宋体"/>
          <w:szCs w:val="21"/>
          <w:highlight w:val="none"/>
          <w:lang w:val="en-US" w:eastAsia="zh-CN"/>
        </w:rPr>
        <w:t>:</w:t>
      </w:r>
      <w:r>
        <w:rPr>
          <w:rFonts w:hint="eastAsia" w:ascii="宋体" w:hAnsi="宋体"/>
          <w:szCs w:val="21"/>
          <w:highlight w:val="none"/>
          <w:lang w:eastAsia="zh-CN"/>
        </w:rPr>
        <w:t>济源市坡头镇人民政府</w:t>
      </w:r>
      <w:r>
        <w:rPr>
          <w:rFonts w:hint="eastAsia" w:ascii="宋体" w:hAnsi="宋体"/>
          <w:szCs w:val="21"/>
          <w:highlight w:val="none"/>
        </w:rPr>
        <w:t>。</w:t>
      </w:r>
    </w:p>
    <w:p w14:paraId="491A43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3.</w:t>
      </w:r>
      <w:r>
        <w:rPr>
          <w:rFonts w:hint="eastAsia" w:ascii="宋体" w:hAnsi="宋体"/>
          <w:szCs w:val="21"/>
          <w:highlight w:val="none"/>
          <w:lang w:eastAsia="zh-CN"/>
        </w:rPr>
        <w:t>方式：现场获取，需携带营业执照复印件、法人身份证明原件（若委托他人购买采购文件的需提供授权委托书原件、代理人身份证原件及复印件）等证明材料（所携带复印件需加盖公章）。</w:t>
      </w:r>
    </w:p>
    <w:p w14:paraId="396BE74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bookmarkStart w:id="9" w:name="_Toc388"/>
      <w:bookmarkStart w:id="10" w:name="_Toc184635065"/>
      <w:bookmarkStart w:id="11" w:name="_Toc2053"/>
      <w:r>
        <w:rPr>
          <w:rFonts w:hint="eastAsia" w:ascii="宋体" w:hAnsi="宋体"/>
          <w:szCs w:val="24"/>
          <w:highlight w:val="none"/>
          <w:lang w:val="en-US" w:eastAsia="zh-CN"/>
        </w:rPr>
        <w:t>5. 响应</w:t>
      </w:r>
      <w:r>
        <w:rPr>
          <w:rFonts w:hint="eastAsia" w:ascii="宋体" w:hAnsi="宋体"/>
          <w:szCs w:val="24"/>
          <w:highlight w:val="none"/>
        </w:rPr>
        <w:t>文件的递交</w:t>
      </w:r>
      <w:bookmarkEnd w:id="9"/>
      <w:bookmarkEnd w:id="10"/>
      <w:bookmarkEnd w:id="11"/>
    </w:p>
    <w:p w14:paraId="3531D5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5.1 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文件递交的截止时间（投标截止时间，下同）</w:t>
      </w:r>
      <w:r>
        <w:rPr>
          <w:rFonts w:hint="eastAsia" w:ascii="宋体" w:hAnsi="宋体"/>
          <w:szCs w:val="21"/>
          <w:highlight w:val="none"/>
          <w:u w:val="none"/>
        </w:rPr>
        <w:t>为202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/>
          <w:szCs w:val="21"/>
          <w:highlight w:val="none"/>
          <w:u w:val="none"/>
        </w:rPr>
        <w:t>年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none"/>
          <w:u w:val="none"/>
        </w:rPr>
        <w:t>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22</w:t>
      </w:r>
      <w:r>
        <w:rPr>
          <w:rFonts w:hint="eastAsia" w:ascii="宋体" w:hAnsi="宋体"/>
          <w:szCs w:val="21"/>
          <w:highlight w:val="none"/>
          <w:u w:val="none"/>
        </w:rPr>
        <w:t>日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/>
          <w:szCs w:val="21"/>
          <w:highlight w:val="none"/>
          <w:u w:val="none"/>
        </w:rPr>
        <w:t>时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/>
          <w:szCs w:val="21"/>
          <w:highlight w:val="none"/>
        </w:rPr>
        <w:t>分，地点为</w:t>
      </w:r>
      <w:r>
        <w:rPr>
          <w:rFonts w:hint="eastAsia" w:ascii="宋体" w:hAnsi="宋体"/>
          <w:szCs w:val="21"/>
          <w:highlight w:val="none"/>
          <w:lang w:eastAsia="zh-CN"/>
        </w:rPr>
        <w:t>济源市坡头镇人民政府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办公室</w:t>
      </w:r>
      <w:r>
        <w:rPr>
          <w:rFonts w:hint="eastAsia" w:ascii="宋体" w:hAnsi="宋体"/>
          <w:szCs w:val="21"/>
          <w:highlight w:val="none"/>
        </w:rPr>
        <w:t>。</w:t>
      </w:r>
    </w:p>
    <w:p w14:paraId="705D20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5.2 逾期送达的或者未送达指定地点的</w:t>
      </w:r>
      <w:r>
        <w:rPr>
          <w:rFonts w:hint="eastAsia" w:ascii="宋体" w:hAnsi="宋体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szCs w:val="21"/>
          <w:highlight w:val="none"/>
        </w:rPr>
        <w:t>文件，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不予</w:t>
      </w:r>
      <w:r>
        <w:rPr>
          <w:rFonts w:hint="eastAsia" w:ascii="宋体" w:hAnsi="宋体"/>
          <w:szCs w:val="21"/>
          <w:highlight w:val="none"/>
          <w:lang w:eastAsia="zh-CN"/>
        </w:rPr>
        <w:t>接收</w:t>
      </w:r>
      <w:r>
        <w:rPr>
          <w:rFonts w:hint="eastAsia" w:ascii="宋体" w:hAnsi="宋体"/>
          <w:szCs w:val="21"/>
          <w:highlight w:val="none"/>
        </w:rPr>
        <w:t>。</w:t>
      </w:r>
    </w:p>
    <w:p w14:paraId="47E963E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  <w:lang w:val="en-US" w:eastAsia="zh-CN"/>
        </w:rPr>
      </w:pPr>
      <w:bookmarkStart w:id="12" w:name="_Toc879"/>
      <w:r>
        <w:rPr>
          <w:rFonts w:hint="eastAsia" w:ascii="宋体" w:hAnsi="宋体"/>
          <w:szCs w:val="24"/>
          <w:highlight w:val="none"/>
          <w:lang w:val="en-US" w:eastAsia="zh-CN"/>
        </w:rPr>
        <w:t>6. 响应文件开启</w:t>
      </w:r>
      <w:bookmarkEnd w:id="12"/>
    </w:p>
    <w:p w14:paraId="51A704C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  <w:t>6.1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  <w:t>时间：同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  <w:t>文件提交截止时间。</w:t>
      </w:r>
    </w:p>
    <w:p w14:paraId="0C9F6C7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  <w:t>6.2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  <w:t>地点：同</w:t>
      </w:r>
      <w:r>
        <w:rPr>
          <w:rFonts w:hint="eastAsia" w:ascii="宋体" w:hAnsi="宋体" w:cs="Times New Roman"/>
          <w:kern w:val="2"/>
          <w:sz w:val="21"/>
          <w:szCs w:val="21"/>
          <w:highlight w:val="none"/>
          <w:lang w:val="en-US" w:eastAsia="zh-CN" w:bidi="ar-SA"/>
        </w:rPr>
        <w:t>响应</w:t>
      </w:r>
      <w:r>
        <w:rPr>
          <w:rFonts w:hint="eastAsia" w:ascii="宋体" w:hAnsi="宋体" w:eastAsia="宋体" w:cs="Times New Roman"/>
          <w:kern w:val="2"/>
          <w:sz w:val="21"/>
          <w:szCs w:val="21"/>
          <w:highlight w:val="none"/>
          <w:lang w:val="en-US" w:eastAsia="zh-CN" w:bidi="ar-SA"/>
        </w:rPr>
        <w:t>文件提交地点。</w:t>
      </w:r>
    </w:p>
    <w:p w14:paraId="334AC99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7. 中标方式</w:t>
      </w:r>
    </w:p>
    <w:p w14:paraId="38296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本次询比方式采取最低价原则选定中标单位。</w:t>
      </w:r>
    </w:p>
    <w:p w14:paraId="05FA6A1A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bookmarkStart w:id="13" w:name="_Toc32479"/>
      <w:bookmarkStart w:id="14" w:name="_Toc31725"/>
      <w:r>
        <w:rPr>
          <w:rFonts w:hint="eastAsia" w:ascii="宋体" w:hAnsi="宋体"/>
          <w:szCs w:val="24"/>
          <w:highlight w:val="none"/>
          <w:lang w:val="en-US" w:eastAsia="zh-CN"/>
        </w:rPr>
        <w:t>8. 项目</w:t>
      </w: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>联系事项</w:t>
      </w:r>
      <w:bookmarkEnd w:id="13"/>
      <w:bookmarkEnd w:id="14"/>
    </w:p>
    <w:p w14:paraId="114C40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lang w:eastAsia="zh-CN"/>
        </w:rPr>
        <w:t>济源市坡头镇人民政府</w:t>
      </w:r>
    </w:p>
    <w:p w14:paraId="44ADD4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地    址：</w:t>
      </w:r>
      <w:r>
        <w:rPr>
          <w:rFonts w:hint="eastAsia" w:ascii="宋体" w:hAnsi="宋体"/>
          <w:szCs w:val="21"/>
          <w:highlight w:val="none"/>
          <w:lang w:eastAsia="zh-CN"/>
        </w:rPr>
        <w:t>济源市坡头镇人民路</w:t>
      </w:r>
      <w:r>
        <w:rPr>
          <w:rFonts w:hint="eastAsia" w:ascii="宋体" w:hAnsi="宋体"/>
          <w:szCs w:val="21"/>
          <w:highlight w:val="none"/>
          <w:lang w:val="en-US" w:eastAsia="zh-CN"/>
        </w:rPr>
        <w:t>6号</w:t>
      </w:r>
    </w:p>
    <w:p w14:paraId="668344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联 系 人：</w:t>
      </w:r>
      <w:r>
        <w:rPr>
          <w:rFonts w:hint="eastAsia" w:ascii="宋体" w:hAnsi="宋体"/>
          <w:szCs w:val="21"/>
          <w:highlight w:val="none"/>
          <w:lang w:eastAsia="zh-CN"/>
        </w:rPr>
        <w:t>董建立</w:t>
      </w:r>
    </w:p>
    <w:p w14:paraId="153EAD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eastAsia="zh-CN"/>
        </w:rPr>
        <w:t>联系方式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lang w:val="en-US" w:eastAsia="zh-CN"/>
        </w:rPr>
        <w:t>13849539008</w:t>
      </w:r>
    </w:p>
    <w:p w14:paraId="58D5D4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090" w:firstLineChars="29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</w:p>
    <w:p w14:paraId="3E80EC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090" w:firstLineChars="29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2025年08月18日</w:t>
      </w:r>
    </w:p>
    <w:p w14:paraId="5E7D91D9">
      <w:pPr>
        <w:rPr>
          <w:highlight w:val="none"/>
        </w:rPr>
      </w:pPr>
    </w:p>
    <w:p w14:paraId="3740320D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443DC"/>
    <w:rsid w:val="061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宋体"/>
      <w:b/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100" w:after="100" w:line="360" w:lineRule="auto"/>
      <w:ind w:left="0" w:right="0"/>
      <w:jc w:val="left"/>
      <w:outlineLvl w:val="2"/>
    </w:pPr>
    <w:rPr>
      <w:rFonts w:ascii="Microsoft YaHei UI" w:hAnsi="Microsoft YaHei UI" w:eastAsia="宋体" w:cs="Microsoft YaHei UI"/>
      <w:b/>
      <w:color w:val="000000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  <w:kern w:val="0"/>
      <w:sz w:val="20"/>
    </w:rPr>
  </w:style>
  <w:style w:type="paragraph" w:styleId="6">
    <w:name w:val="Body Text First Indent"/>
    <w:basedOn w:val="4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2025-09-03T06:58:00Z</dcterms:created>
  <dc:creator>Administrator</dc:creator>
  <cp:lastModifiedBy>Administrator</cp:lastModifiedBy>
  <dcterms:modified xsi:type="dcterms:W3CDTF">2025-09-03T06:59:03Z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202A7ACD19034409A9404CA6402D04BC_11</vt:lpwstr>
  </property>
  <property fmtid="{D5CDD505-2E9C-101B-9397-08002B2CF9AE}" pid="4" name="KSOTemplateDocerSaveRecord">
    <vt:lpwstr>eyJoZGlkIjoiMDU4NTVjMWFiMmYzNjQwNWZiODZkYWVlMjNiNDI4YzkiLCJ1c2VySWQiOiI2NjkzMDUzNjIifQ==</vt:lpwstr>
  </property>
</Properties>
</file>